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1B1A8">
      <w:pPr>
        <w:pStyle w:val="2"/>
        <w:keepNext w:val="0"/>
        <w:keepLines w:val="0"/>
        <w:widowControl/>
        <w:suppressLineNumbers w:val="0"/>
      </w:pPr>
      <w:bookmarkStart w:id="0" w:name="_GoBack"/>
      <w:r>
        <w:rPr>
          <w:rStyle w:val="5"/>
          <w:sz w:val="42"/>
          <w:szCs w:val="42"/>
        </w:rPr>
        <w:t>七上第一单元整体教学设计</w:t>
      </w:r>
      <w:bookmarkEnd w:id="0"/>
      <w:r>
        <w:rPr>
          <w:rStyle w:val="5"/>
          <w:sz w:val="42"/>
          <w:szCs w:val="42"/>
        </w:rPr>
        <w:t>（一）</w:t>
      </w:r>
    </w:p>
    <w:p w14:paraId="1497FA6D">
      <w:pPr>
        <w:pStyle w:val="2"/>
        <w:keepNext w:val="0"/>
        <w:keepLines w:val="0"/>
        <w:widowControl/>
        <w:suppressLineNumbers w:val="0"/>
        <w:jc w:val="both"/>
      </w:pPr>
    </w:p>
    <w:p w14:paraId="2C406944">
      <w:pPr>
        <w:pStyle w:val="2"/>
        <w:keepNext w:val="0"/>
        <w:keepLines w:val="0"/>
        <w:widowControl/>
        <w:suppressLineNumbers w:val="0"/>
        <w:jc w:val="both"/>
      </w:pPr>
      <w:r>
        <w:rPr>
          <w:rStyle w:val="5"/>
          <w:rFonts w:hint="default" w:ascii="PingFangTC-light" w:hAnsi="PingFangTC-light" w:eastAsia="PingFangTC-light" w:cs="PingFangTC-light"/>
          <w:spacing w:val="0"/>
          <w:sz w:val="24"/>
          <w:szCs w:val="24"/>
        </w:rPr>
        <w:t>【课标要求】</w:t>
      </w:r>
    </w:p>
    <w:p w14:paraId="4E6E525E">
      <w:pPr>
        <w:pStyle w:val="2"/>
        <w:keepNext w:val="0"/>
        <w:keepLines w:val="0"/>
        <w:widowControl/>
        <w:suppressLineNumbers w:val="0"/>
        <w:jc w:val="both"/>
      </w:pPr>
      <w:r>
        <w:rPr>
          <w:rFonts w:hint="default" w:ascii="PingFangTC-light" w:hAnsi="PingFangTC-light" w:eastAsia="PingFangTC-light" w:cs="PingFangTC-light"/>
          <w:spacing w:val="0"/>
          <w:sz w:val="24"/>
          <w:szCs w:val="24"/>
        </w:rPr>
        <w:t>《义务教育语文课程标准（2022年版）》第四学段（7～9年级）的课程目标，在“阅读与鉴赏”中强调学生能够“能用普通话正确、流利、有感情地朗读”“体味和推敲重要词句在语言环境中的意义和作用”；在“表达与交流”中指出要引导学生能“能与他人交流写作心得，互相评改作文，以分享感受，沟通见解”。</w:t>
      </w:r>
    </w:p>
    <w:p w14:paraId="14B6743B">
      <w:pPr>
        <w:pStyle w:val="2"/>
        <w:keepNext w:val="0"/>
        <w:keepLines w:val="0"/>
        <w:widowControl/>
        <w:suppressLineNumbers w:val="0"/>
        <w:jc w:val="both"/>
      </w:pPr>
      <w:r>
        <w:rPr>
          <w:rFonts w:hint="default" w:ascii="PingFangTC-light" w:hAnsi="PingFangTC-light" w:eastAsia="PingFangTC-light" w:cs="PingFangTC-light"/>
          <w:spacing w:val="0"/>
          <w:sz w:val="24"/>
          <w:szCs w:val="24"/>
        </w:rPr>
        <w:t>在课程内容中，本单元的课文契合“发展型学习任务群”中“文学阅读与创意表达”的要求，其第四课段（7～9年级）旨在引导学生“阅读表现人与自然的优秀文学作品，包括古诗文名篇，体会作者通过语言和形象建构的艺术世界，借鉴其中的写法，表达自己对自然的观察和思考，抒发自己的情感”。</w:t>
      </w:r>
    </w:p>
    <w:p w14:paraId="766B8A89">
      <w:pPr>
        <w:pStyle w:val="2"/>
        <w:keepNext w:val="0"/>
        <w:keepLines w:val="0"/>
        <w:widowControl/>
        <w:suppressLineNumbers w:val="0"/>
        <w:jc w:val="both"/>
      </w:pPr>
      <w:r>
        <w:rPr>
          <w:rFonts w:hint="default" w:ascii="PingFangTC-light" w:hAnsi="PingFangTC-light" w:eastAsia="PingFangTC-light" w:cs="PingFangTC-light"/>
          <w:spacing w:val="0"/>
          <w:sz w:val="24"/>
          <w:szCs w:val="24"/>
        </w:rPr>
        <w:t>在第四学段（7～9年级）的“学业质量描述”中要求学生能够通过朗诵的方式，表达对作品的理解，“能从多角度揣摩、品味经典作品中的重要词句和富有表现力的语言”，“能借鉴他人的经验调整自己的表达，能根据需要，运用积累的语言进行口头或书面的表达”。</w:t>
      </w:r>
    </w:p>
    <w:p w14:paraId="66301DF1">
      <w:pPr>
        <w:pStyle w:val="2"/>
        <w:keepNext w:val="0"/>
        <w:keepLines w:val="0"/>
        <w:widowControl/>
        <w:suppressLineNumbers w:val="0"/>
        <w:jc w:val="both"/>
      </w:pPr>
    </w:p>
    <w:p w14:paraId="3A2F2455">
      <w:pPr>
        <w:pStyle w:val="2"/>
        <w:keepNext w:val="0"/>
        <w:keepLines w:val="0"/>
        <w:widowControl/>
        <w:suppressLineNumbers w:val="0"/>
        <w:jc w:val="both"/>
      </w:pPr>
      <w:r>
        <w:rPr>
          <w:rStyle w:val="5"/>
          <w:rFonts w:hint="default" w:ascii="PingFangTC-light" w:hAnsi="PingFangTC-light" w:eastAsia="PingFangTC-light" w:cs="PingFangTC-light"/>
          <w:spacing w:val="0"/>
          <w:sz w:val="24"/>
          <w:szCs w:val="24"/>
        </w:rPr>
        <w:t>【教材分析】</w:t>
      </w:r>
    </w:p>
    <w:p w14:paraId="00EE626F">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统编初中语文七年级上册第一单元的人文主题是“四季美景”，本单元所选的课文《春》《济南的冬天》《雨的四季》，分属于现当代散文。朱自清的《春》，以生动形象的笔法，通过使用大量的比喻，从春风、春草、春花、春雨和春天里的人等多个角度，写出了春天的生机和希望，表达了对春天的赞美和歌颂。老舍的《济南的冬天》，将济南的一草一木，一山一水拟人化，描写和赞美济南在冬天的温晴。刘湛秋的《雨的四季》，则不限于一时一地，而是描写大自然四季里多姿多彩的雨的形象。</w:t>
      </w:r>
    </w:p>
    <w:p w14:paraId="51F8E439">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学习本单元的课文，一方面要重视朗读课文，想象文中描绘的情景，领略景物之美；另外一方面还要把握好重音和停连，感受汉语声韵之美；同时还要注意揣摩和品味语言，体会比喻和拟人等修辞手法的表达效果。</w:t>
      </w:r>
    </w:p>
    <w:p w14:paraId="72F7F161">
      <w:pPr>
        <w:pStyle w:val="2"/>
        <w:keepNext w:val="0"/>
        <w:keepLines w:val="0"/>
        <w:widowControl/>
        <w:suppressLineNumbers w:val="0"/>
        <w:spacing w:after="240" w:afterAutospacing="0" w:line="368" w:lineRule="atLeast"/>
        <w:jc w:val="both"/>
      </w:pPr>
      <w:r>
        <w:rPr>
          <w:rStyle w:val="5"/>
          <w:rFonts w:hint="default" w:ascii="PingFangTC-light" w:hAnsi="PingFangTC-light" w:eastAsia="PingFangTC-light" w:cs="PingFangTC-light"/>
          <w:spacing w:val="0"/>
          <w:sz w:val="24"/>
          <w:szCs w:val="24"/>
        </w:rPr>
        <w:t>【大概念】</w:t>
      </w:r>
    </w:p>
    <w:p w14:paraId="67E28E43">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用个性化的的语言描写独特的景物。</w:t>
      </w:r>
    </w:p>
    <w:p w14:paraId="23BD39BB">
      <w:pPr>
        <w:pStyle w:val="2"/>
        <w:keepNext w:val="0"/>
        <w:keepLines w:val="0"/>
        <w:widowControl/>
        <w:suppressLineNumbers w:val="0"/>
        <w:spacing w:after="240" w:afterAutospacing="0" w:line="368" w:lineRule="atLeast"/>
        <w:jc w:val="both"/>
      </w:pPr>
      <w:r>
        <w:rPr>
          <w:rStyle w:val="5"/>
          <w:rFonts w:hint="default" w:ascii="PingFangTC-light" w:hAnsi="PingFangTC-light" w:eastAsia="PingFangTC-light" w:cs="PingFangTC-light"/>
          <w:spacing w:val="0"/>
          <w:sz w:val="24"/>
          <w:szCs w:val="24"/>
        </w:rPr>
        <w:t>【单元目标】</w:t>
      </w:r>
    </w:p>
    <w:p w14:paraId="632337F8">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1.运用重音、停连朗读技能，读出文字之美，感受自然之美。</w:t>
      </w:r>
    </w:p>
    <w:p w14:paraId="44C1A224">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2.比较阅读，揣摩品味语言形式，探寻文字所蕴含的情感之美。</w:t>
      </w:r>
    </w:p>
    <w:p w14:paraId="2774EBF4">
      <w:pPr>
        <w:pStyle w:val="2"/>
        <w:keepNext w:val="0"/>
        <w:keepLines w:val="0"/>
        <w:widowControl/>
        <w:suppressLineNumbers w:val="0"/>
        <w:spacing w:after="240" w:afterAutospacing="0" w:line="368" w:lineRule="atLeast"/>
        <w:jc w:val="both"/>
      </w:pPr>
      <w:r>
        <w:rPr>
          <w:rFonts w:hint="default" w:ascii="PingFangTC-light" w:hAnsi="PingFangTC-light" w:eastAsia="PingFangTC-light" w:cs="PingFangTC-light"/>
          <w:spacing w:val="0"/>
          <w:sz w:val="24"/>
          <w:szCs w:val="24"/>
        </w:rPr>
        <w:t>3.了解写景散文特点，吸收借鉴精彩语言、精妙写法。</w:t>
      </w:r>
    </w:p>
    <w:p w14:paraId="24C7AB35">
      <w:pPr>
        <w:pStyle w:val="2"/>
        <w:keepNext w:val="0"/>
        <w:keepLines w:val="0"/>
        <w:widowControl/>
        <w:suppressLineNumbers w:val="0"/>
        <w:spacing w:after="240" w:afterAutospacing="0" w:line="368" w:lineRule="atLeast"/>
        <w:jc w:val="both"/>
      </w:pPr>
      <w:r>
        <w:rPr>
          <w:rStyle w:val="5"/>
          <w:rFonts w:hint="default" w:ascii="PingFangTC-light" w:hAnsi="PingFangTC-light" w:eastAsia="PingFangTC-light" w:cs="PingFangTC-light"/>
          <w:spacing w:val="0"/>
          <w:sz w:val="24"/>
          <w:szCs w:val="24"/>
        </w:rPr>
        <w:t>【课时安排】</w:t>
      </w:r>
    </w:p>
    <w:p w14:paraId="427C7313">
      <w:pPr>
        <w:pStyle w:val="2"/>
        <w:keepNext w:val="0"/>
        <w:keepLines w:val="0"/>
        <w:widowControl/>
        <w:suppressLineNumbers w:val="0"/>
        <w:jc w:val="center"/>
      </w:pPr>
      <w:r>
        <w:drawing>
          <wp:inline distT="0" distB="0" distL="114300" distR="114300">
            <wp:extent cx="4799330" cy="4384040"/>
            <wp:effectExtent l="0" t="0" r="1270" b="1651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4799330" cy="4384040"/>
                    </a:xfrm>
                    <a:prstGeom prst="rect">
                      <a:avLst/>
                    </a:prstGeom>
                    <a:noFill/>
                    <a:ln w="9525">
                      <a:noFill/>
                    </a:ln>
                  </pic:spPr>
                </pic:pic>
              </a:graphicData>
            </a:graphic>
          </wp:inline>
        </w:drawing>
      </w:r>
    </w:p>
    <w:p w14:paraId="1506218B">
      <w:pPr>
        <w:pStyle w:val="2"/>
        <w:keepNext w:val="0"/>
        <w:keepLines w:val="0"/>
        <w:widowControl/>
        <w:suppressLineNumbers w:val="0"/>
        <w:jc w:val="center"/>
      </w:pPr>
    </w:p>
    <w:p w14:paraId="666D29B5">
      <w:pPr>
        <w:keepNext w:val="0"/>
        <w:keepLines w:val="0"/>
        <w:widowControl/>
        <w:suppressLineNumbers w:val="0"/>
        <w:jc w:val="left"/>
      </w:pPr>
      <w:r>
        <w:rPr>
          <w:rStyle w:val="5"/>
          <w:rFonts w:hint="default" w:ascii="PingFangTC-light" w:hAnsi="PingFangTC-light" w:eastAsia="PingFangTC-light" w:cs="PingFangTC-light"/>
          <w:spacing w:val="0"/>
          <w:kern w:val="0"/>
          <w:sz w:val="24"/>
          <w:szCs w:val="24"/>
          <w:lang w:val="en-US" w:eastAsia="zh-CN" w:bidi="ar"/>
        </w:rPr>
        <w:t>【课时目标】</w:t>
      </w:r>
      <w:r>
        <w:rPr>
          <w:rFonts w:hint="default" w:ascii="PingFangTC-light" w:hAnsi="PingFangTC-light" w:eastAsia="PingFangTC-light" w:cs="PingFangTC-light"/>
          <w:spacing w:val="0"/>
          <w:kern w:val="0"/>
          <w:sz w:val="24"/>
          <w:szCs w:val="24"/>
          <w:lang w:val="en-US" w:eastAsia="zh-CN" w:bidi="ar"/>
        </w:rPr>
        <w:t>1.学会朗读，体会重音、停连。2.品味语言，学会抓住特征写景的方法。3.学以致用，写一篇写景抒情文章。</w:t>
      </w:r>
    </w:p>
    <w:p w14:paraId="5E0EED00">
      <w:pPr>
        <w:pStyle w:val="2"/>
        <w:keepNext w:val="0"/>
        <w:keepLines w:val="0"/>
        <w:widowControl/>
        <w:suppressLineNumbers w:val="0"/>
        <w:jc w:val="left"/>
      </w:pPr>
    </w:p>
    <w:p w14:paraId="21139AF2">
      <w:pPr>
        <w:pStyle w:val="2"/>
        <w:keepNext w:val="0"/>
        <w:keepLines w:val="0"/>
        <w:widowControl/>
        <w:suppressLineNumbers w:val="0"/>
      </w:pPr>
    </w:p>
    <w:p w14:paraId="4C65B064">
      <w:pPr>
        <w:pStyle w:val="2"/>
        <w:keepNext w:val="0"/>
        <w:keepLines w:val="0"/>
        <w:widowControl/>
        <w:suppressLineNumbers w:val="0"/>
      </w:pPr>
    </w:p>
    <w:p w14:paraId="477F9701">
      <w:pPr>
        <w:pStyle w:val="2"/>
        <w:keepNext w:val="0"/>
        <w:keepLines w:val="0"/>
        <w:widowControl/>
        <w:suppressLineNumbers w:val="0"/>
      </w:pPr>
      <w:r>
        <w:rPr>
          <w:rStyle w:val="5"/>
        </w:rPr>
        <w:t>01</w:t>
      </w:r>
      <w:r>
        <w:rPr>
          <w:rStyle w:val="5"/>
          <w:spacing w:val="0"/>
          <w:sz w:val="27"/>
          <w:szCs w:val="27"/>
        </w:rPr>
        <w:t>教学实施</w:t>
      </w:r>
    </w:p>
    <w:p w14:paraId="5CF151D8">
      <w:pPr>
        <w:keepNext w:val="0"/>
        <w:keepLines w:val="0"/>
        <w:widowControl/>
        <w:suppressLineNumbers w:val="0"/>
        <w:jc w:val="left"/>
      </w:pPr>
    </w:p>
    <w:p w14:paraId="60B33104">
      <w:pPr>
        <w:pStyle w:val="2"/>
        <w:keepNext w:val="0"/>
        <w:keepLines w:val="0"/>
        <w:widowControl/>
        <w:suppressLineNumbers w:val="0"/>
      </w:pPr>
    </w:p>
    <w:p w14:paraId="547CECC5">
      <w:pPr>
        <w:pStyle w:val="2"/>
        <w:keepNext w:val="0"/>
        <w:keepLines w:val="0"/>
        <w:widowControl/>
        <w:suppressLineNumbers w:val="0"/>
        <w:jc w:val="both"/>
      </w:pPr>
      <w:r>
        <w:rPr>
          <w:rStyle w:val="5"/>
          <w:rFonts w:hint="default" w:ascii="PingFangTC-light" w:hAnsi="PingFangTC-light" w:eastAsia="PingFangTC-light" w:cs="PingFangTC-light"/>
          <w:spacing w:val="0"/>
          <w:sz w:val="24"/>
          <w:szCs w:val="24"/>
        </w:rPr>
        <w:t>核心任务</w:t>
      </w:r>
      <w:r>
        <w:rPr>
          <w:rFonts w:hint="default" w:ascii="PingFangTC-light" w:hAnsi="PingFangTC-light" w:eastAsia="PingFangTC-light" w:cs="PingFangTC-light"/>
          <w:spacing w:val="0"/>
          <w:sz w:val="24"/>
          <w:szCs w:val="24"/>
        </w:rPr>
        <w:t>：为迎接我校70周年校庆，拍摄宣传片，特举行“我为学校代言”系列活动，活动形式有：声影校园——朗诵小达人，学校名片——绘画小能手，情系学校——出彩小作家等。入选作品将在学校公众号推送，并汇总剪辑拍摄视频，评选五星好视频。目的是让更多的学生发现学校之美，表达爱校之情。现已开始征稿，请你以七年级上册第一单元的课文为素材，设计个人参展作品。</w:t>
      </w:r>
    </w:p>
    <w:p w14:paraId="0EC3A579">
      <w:pPr>
        <w:pStyle w:val="2"/>
        <w:keepNext w:val="0"/>
        <w:keepLines w:val="0"/>
        <w:widowControl/>
        <w:suppressLineNumbers w:val="0"/>
      </w:pPr>
    </w:p>
    <w:p w14:paraId="3B2D0EC4">
      <w:pPr>
        <w:pStyle w:val="2"/>
        <w:keepNext w:val="0"/>
        <w:keepLines w:val="0"/>
        <w:widowControl/>
        <w:suppressLineNumbers w:val="0"/>
        <w:jc w:val="center"/>
      </w:pPr>
      <w:r>
        <w:rPr>
          <w:b/>
          <w:bCs/>
          <w:color w:val="1A7B84"/>
          <w:spacing w:val="0"/>
          <w:sz w:val="30"/>
          <w:szCs w:val="30"/>
        </w:rPr>
        <w:t>任务一：</w:t>
      </w:r>
    </w:p>
    <w:p w14:paraId="52E067DA">
      <w:pPr>
        <w:pStyle w:val="2"/>
        <w:keepNext w:val="0"/>
        <w:keepLines w:val="0"/>
        <w:widowControl/>
        <w:suppressLineNumbers w:val="0"/>
        <w:jc w:val="center"/>
      </w:pPr>
      <w:r>
        <w:rPr>
          <w:b/>
          <w:bCs/>
          <w:color w:val="1A7B84"/>
          <w:spacing w:val="0"/>
          <w:sz w:val="30"/>
          <w:szCs w:val="30"/>
        </w:rPr>
        <w:t>抑扬顿挫，读四季之声</w:t>
      </w:r>
    </w:p>
    <w:p w14:paraId="5387181E">
      <w:pPr>
        <w:pStyle w:val="2"/>
        <w:keepNext w:val="0"/>
        <w:keepLines w:val="0"/>
        <w:widowControl/>
        <w:suppressLineNumbers w:val="0"/>
        <w:spacing w:before="240" w:beforeAutospacing="0" w:after="240" w:afterAutospacing="0"/>
        <w:jc w:val="both"/>
      </w:pPr>
      <w:r>
        <w:rPr>
          <w:rStyle w:val="5"/>
          <w:rFonts w:hint="default" w:ascii="PingFangTC-light" w:hAnsi="PingFangTC-light" w:eastAsia="PingFangTC-light" w:cs="PingFangTC-light"/>
          <w:color w:val="1A7B84"/>
          <w:spacing w:val="0"/>
          <w:sz w:val="24"/>
          <w:szCs w:val="24"/>
          <w:u w:val="single"/>
        </w:rPr>
        <w:t>活动1：朗读想象。</w:t>
      </w:r>
    </w:p>
    <w:p w14:paraId="13B83A6C">
      <w:pPr>
        <w:keepNext w:val="0"/>
        <w:keepLines w:val="0"/>
        <w:widowControl/>
        <w:suppressLineNumbers w:val="0"/>
        <w:jc w:val="left"/>
      </w:pPr>
      <w:r>
        <w:rPr>
          <w:rFonts w:hint="default" w:ascii="PingFangTC-light" w:hAnsi="PingFangTC-light" w:eastAsia="PingFangTC-light" w:cs="PingFangTC-light"/>
          <w:spacing w:val="0"/>
          <w:kern w:val="0"/>
          <w:sz w:val="24"/>
          <w:szCs w:val="24"/>
          <w:lang w:val="en-US" w:eastAsia="zh-CN" w:bidi="ar"/>
        </w:rPr>
        <w:t>（听课文朗读音频，感受重音和停连的妙处；并进行模仿朗读，练习对重音和停连的处理；最后总结出朗读重音和停连的方法。）1. 朗读《春》，张开想象的翅膀，在头脑中再现文中描绘的春景，感受大自然的蓬勃生机。2. 从《春》《济南的冬天》《雨的四季》找出你喜欢的段落，标出语句中的重音和停连，在小组内朗读，互相评价。</w:t>
      </w:r>
      <w:r>
        <w:rPr>
          <w:rStyle w:val="5"/>
          <w:rFonts w:hint="default" w:ascii="PingFangTC-light" w:hAnsi="PingFangTC-light" w:eastAsia="PingFangTC-light" w:cs="PingFangTC-light"/>
          <w:spacing w:val="0"/>
          <w:kern w:val="0"/>
          <w:sz w:val="24"/>
          <w:szCs w:val="24"/>
          <w:lang w:val="en-US" w:eastAsia="zh-CN" w:bidi="ar"/>
        </w:rPr>
        <w:t>方法指导</w:t>
      </w:r>
      <w:r>
        <w:rPr>
          <w:rFonts w:hint="default" w:ascii="PingFangTC-light" w:hAnsi="PingFangTC-light" w:eastAsia="PingFangTC-light" w:cs="PingFangTC-light"/>
          <w:spacing w:val="0"/>
          <w:kern w:val="0"/>
          <w:sz w:val="24"/>
          <w:szCs w:val="24"/>
          <w:lang w:val="en-US" w:eastAsia="zh-CN" w:bidi="ar"/>
        </w:rPr>
        <w:t>①所陈述的对象需明确，往往在后面稍作停顿。②所陈述的对象特征需突出，朗读时往往重读。③所陈述对象如有变化或动作要突显，朗读时往往重读。④对作者情感的体会也是处理重音与停连的重要依据。</w:t>
      </w:r>
      <w:r>
        <w:rPr>
          <w:rStyle w:val="5"/>
          <w:rFonts w:hint="default" w:ascii="PingFangTC-light" w:hAnsi="PingFangTC-light" w:eastAsia="PingFangTC-light" w:cs="PingFangTC-light"/>
          <w:color w:val="1A7B84"/>
          <w:spacing w:val="0"/>
          <w:kern w:val="0"/>
          <w:sz w:val="24"/>
          <w:szCs w:val="24"/>
          <w:u w:val="single"/>
          <w:lang w:val="en-US" w:eastAsia="zh-CN" w:bidi="ar"/>
        </w:rPr>
        <w:t>活动2：朗读展示。</w:t>
      </w:r>
      <w:r>
        <w:rPr>
          <w:rFonts w:hint="default" w:ascii="PingFangTC-light" w:hAnsi="PingFangTC-light" w:eastAsia="PingFangTC-light" w:cs="PingFangTC-light"/>
          <w:spacing w:val="0"/>
          <w:kern w:val="0"/>
          <w:sz w:val="24"/>
          <w:szCs w:val="24"/>
          <w:lang w:val="en-US" w:eastAsia="zh-CN" w:bidi="ar"/>
        </w:rPr>
        <w:t>请同学们从第一单元中，选择自己喜欢的作品一篇或几段，进行配乐朗读，做成音频或视频，争当朗诵小达人。朗读评价量表</w:t>
      </w:r>
    </w:p>
    <w:p w14:paraId="6BD6AD59">
      <w:pPr>
        <w:pStyle w:val="2"/>
        <w:keepNext w:val="0"/>
        <w:keepLines w:val="0"/>
        <w:widowControl/>
        <w:suppressLineNumbers w:val="0"/>
      </w:pPr>
    </w:p>
    <w:p w14:paraId="63D83A5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959350" cy="3310255"/>
            <wp:effectExtent l="0" t="0" r="12700" b="444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5"/>
                    <a:stretch>
                      <a:fillRect/>
                    </a:stretch>
                  </pic:blipFill>
                  <pic:spPr>
                    <a:xfrm>
                      <a:off x="0" y="0"/>
                      <a:ext cx="4959350" cy="3310255"/>
                    </a:xfrm>
                    <a:prstGeom prst="rect">
                      <a:avLst/>
                    </a:prstGeom>
                    <a:noFill/>
                    <a:ln w="9525">
                      <a:noFill/>
                    </a:ln>
                  </pic:spPr>
                </pic:pic>
              </a:graphicData>
            </a:graphic>
          </wp:inline>
        </w:drawing>
      </w:r>
    </w:p>
    <w:p w14:paraId="32C1DEC3">
      <w:pPr>
        <w:pStyle w:val="2"/>
        <w:keepNext w:val="0"/>
        <w:keepLines w:val="0"/>
        <w:widowControl/>
        <w:suppressLineNumbers w:val="0"/>
        <w:spacing w:before="240" w:beforeAutospacing="0"/>
        <w:jc w:val="center"/>
      </w:pPr>
      <w:r>
        <w:rPr>
          <w:b/>
          <w:bCs/>
          <w:color w:val="1A7B84"/>
          <w:spacing w:val="0"/>
          <w:sz w:val="30"/>
          <w:szCs w:val="30"/>
        </w:rPr>
        <w:t>任务二：</w:t>
      </w:r>
    </w:p>
    <w:p w14:paraId="3C344CDA">
      <w:pPr>
        <w:pStyle w:val="2"/>
        <w:keepNext w:val="0"/>
        <w:keepLines w:val="0"/>
        <w:widowControl/>
        <w:suppressLineNumbers w:val="0"/>
        <w:spacing w:before="240" w:beforeAutospacing="0"/>
        <w:jc w:val="center"/>
      </w:pPr>
      <w:r>
        <w:rPr>
          <w:b/>
          <w:bCs/>
          <w:color w:val="1A7B84"/>
          <w:spacing w:val="0"/>
          <w:sz w:val="30"/>
          <w:szCs w:val="30"/>
        </w:rPr>
        <w:t>字句碰撞，品景物之美</w:t>
      </w:r>
    </w:p>
    <w:p w14:paraId="1AE0846B">
      <w:pPr>
        <w:pStyle w:val="2"/>
        <w:keepNext w:val="0"/>
        <w:keepLines w:val="0"/>
        <w:widowControl/>
        <w:suppressLineNumbers w:val="0"/>
      </w:pPr>
    </w:p>
    <w:p w14:paraId="42BCF0EE">
      <w:pPr>
        <w:keepNext w:val="0"/>
        <w:keepLines w:val="0"/>
        <w:widowControl/>
        <w:suppressLineNumbers w:val="0"/>
        <w:jc w:val="left"/>
      </w:pPr>
      <w:r>
        <w:rPr>
          <w:rStyle w:val="5"/>
          <w:rFonts w:hint="default" w:ascii="PingFangTC-light" w:hAnsi="PingFangTC-light" w:eastAsia="PingFangTC-light" w:cs="PingFangTC-light"/>
          <w:color w:val="1A7B84"/>
          <w:spacing w:val="0"/>
          <w:kern w:val="0"/>
          <w:sz w:val="24"/>
          <w:szCs w:val="24"/>
          <w:u w:val="single"/>
          <w:lang w:val="en-US" w:eastAsia="zh-CN" w:bidi="ar"/>
        </w:rPr>
        <w:t>活动1：寻美说图。</w:t>
      </w:r>
      <w:r>
        <w:rPr>
          <w:rFonts w:hint="default" w:ascii="PingFangTC-light" w:hAnsi="PingFangTC-light" w:eastAsia="PingFangTC-light" w:cs="PingFangTC-light"/>
          <w:spacing w:val="0"/>
          <w:kern w:val="0"/>
          <w:sz w:val="24"/>
          <w:szCs w:val="24"/>
          <w:lang w:val="en-US" w:eastAsia="zh-CN" w:bidi="ar"/>
        </w:rPr>
        <w:t>（概说文章所写之景，说出四季之美。）1.《春》读起来富有童趣，又带有诗的味道，试找出你喜欢的段落，有感情地朗诵，细加品味，为什么会有这种效果？交流分享。2.《济南的冬天》因为“小”字、“真的”、儿化、语气词，让语言更富有个性化，让景致更特别，找出这些语句细品，交流分享。</w:t>
      </w:r>
      <w:r>
        <w:rPr>
          <w:rStyle w:val="5"/>
          <w:rFonts w:hint="default" w:ascii="PingFangTC-light" w:hAnsi="PingFangTC-light" w:eastAsia="PingFangTC-light" w:cs="PingFangTC-light"/>
          <w:color w:val="1A7B84"/>
          <w:spacing w:val="0"/>
          <w:kern w:val="0"/>
          <w:sz w:val="24"/>
          <w:szCs w:val="24"/>
          <w:u w:val="single"/>
          <w:lang w:val="en-US" w:eastAsia="zh-CN" w:bidi="ar"/>
        </w:rPr>
        <w:t>活动2：绘景之法。</w:t>
      </w:r>
      <w:r>
        <w:rPr>
          <w:rFonts w:hint="default" w:ascii="PingFangTC-light" w:hAnsi="PingFangTC-light" w:eastAsia="PingFangTC-light" w:cs="PingFangTC-light"/>
          <w:spacing w:val="0"/>
          <w:kern w:val="0"/>
          <w:sz w:val="24"/>
          <w:szCs w:val="24"/>
          <w:lang w:val="en-US" w:eastAsia="zh-CN" w:bidi="ar"/>
        </w:rPr>
        <w:t>（揣摩和品位语言，体会比喻、拟人等修辞手法的表达效果，学习文章多角度写景的方法。）第一单元的三篇散文，你读出了怎样的美？为什么这么美？请多角度品味语言及其表达效果，总结用个性化的的语言描写独特景物的方法。（善用富有表现力的动词、叠词、形容词、语气词。巧用比喻、拟人、排比等修辞，多感官角度描写，正侧面相结合，虚实结合，动静结合，运用想象等。）</w:t>
      </w:r>
    </w:p>
    <w:p w14:paraId="21FA3659">
      <w:pPr>
        <w:pStyle w:val="2"/>
        <w:keepNext w:val="0"/>
        <w:keepLines w:val="0"/>
        <w:widowControl/>
        <w:suppressLineNumbers w:val="0"/>
      </w:pPr>
    </w:p>
    <w:p w14:paraId="794F7D6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48225" cy="1913890"/>
            <wp:effectExtent l="0" t="0" r="9525" b="10160"/>
            <wp:docPr id="1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61"/>
                    <pic:cNvPicPr>
                      <a:picLocks noChangeAspect="1"/>
                    </pic:cNvPicPr>
                  </pic:nvPicPr>
                  <pic:blipFill>
                    <a:blip r:embed="rId6"/>
                    <a:stretch>
                      <a:fillRect/>
                    </a:stretch>
                  </pic:blipFill>
                  <pic:spPr>
                    <a:xfrm>
                      <a:off x="0" y="0"/>
                      <a:ext cx="4848225" cy="1913890"/>
                    </a:xfrm>
                    <a:prstGeom prst="rect">
                      <a:avLst/>
                    </a:prstGeom>
                    <a:noFill/>
                    <a:ln w="9525">
                      <a:noFill/>
                    </a:ln>
                  </pic:spPr>
                </pic:pic>
              </a:graphicData>
            </a:graphic>
          </wp:inline>
        </w:drawing>
      </w:r>
    </w:p>
    <w:p w14:paraId="46B01794">
      <w:pPr>
        <w:pStyle w:val="2"/>
        <w:keepNext w:val="0"/>
        <w:keepLines w:val="0"/>
        <w:widowControl/>
        <w:suppressLineNumbers w:val="0"/>
      </w:pPr>
    </w:p>
    <w:p w14:paraId="3D01D162">
      <w:pPr>
        <w:pStyle w:val="2"/>
        <w:keepNext w:val="0"/>
        <w:keepLines w:val="0"/>
        <w:widowControl/>
        <w:suppressLineNumbers w:val="0"/>
        <w:jc w:val="center"/>
      </w:pPr>
      <w:r>
        <w:rPr>
          <w:b/>
          <w:bCs/>
          <w:color w:val="1A7B84"/>
          <w:spacing w:val="0"/>
          <w:sz w:val="30"/>
          <w:szCs w:val="30"/>
        </w:rPr>
        <w:t>任务三：</w:t>
      </w:r>
    </w:p>
    <w:p w14:paraId="5085C07D">
      <w:pPr>
        <w:pStyle w:val="2"/>
        <w:keepNext w:val="0"/>
        <w:keepLines w:val="0"/>
        <w:widowControl/>
        <w:suppressLineNumbers w:val="0"/>
        <w:jc w:val="center"/>
      </w:pPr>
      <w:r>
        <w:rPr>
          <w:b/>
          <w:bCs/>
          <w:color w:val="1A7B84"/>
          <w:spacing w:val="0"/>
          <w:sz w:val="30"/>
          <w:szCs w:val="30"/>
        </w:rPr>
        <w:t>妙笔生花，书校园之美</w:t>
      </w:r>
    </w:p>
    <w:p w14:paraId="6B91D56D">
      <w:pPr>
        <w:keepNext w:val="0"/>
        <w:keepLines w:val="0"/>
        <w:widowControl/>
        <w:suppressLineNumbers w:val="0"/>
        <w:jc w:val="left"/>
      </w:pPr>
      <w:r>
        <w:rPr>
          <w:rStyle w:val="5"/>
          <w:rFonts w:hint="default" w:ascii="PingFangTC-light" w:hAnsi="PingFangTC-light" w:eastAsia="PingFangTC-light" w:cs="PingFangTC-light"/>
          <w:color w:val="1A7B84"/>
          <w:kern w:val="0"/>
          <w:sz w:val="24"/>
          <w:szCs w:val="24"/>
          <w:u w:val="single"/>
          <w:lang w:val="en-US" w:eastAsia="zh-CN" w:bidi="ar"/>
        </w:rPr>
        <w:t>活动1：制作学校名片。</w:t>
      </w:r>
      <w:r>
        <w:rPr>
          <w:rFonts w:hint="default" w:ascii="PingFangTC-light" w:hAnsi="PingFangTC-light" w:eastAsia="PingFangTC-light" w:cs="PingFangTC-light"/>
          <w:spacing w:val="0"/>
          <w:kern w:val="0"/>
          <w:sz w:val="24"/>
          <w:szCs w:val="24"/>
          <w:lang w:val="en-US" w:eastAsia="zh-CN" w:bidi="ar"/>
        </w:rPr>
        <w:t>来到新学校，感受学校的秋，校园处处是美景，从中选择自己最喜欢的一幅景致，设计制作一张插图，并运用绘景之法，配上描写性的文字。用美景、美图、美文做学校名片。</w:t>
      </w:r>
      <w:r>
        <w:rPr>
          <w:rStyle w:val="5"/>
          <w:rFonts w:hint="default" w:ascii="PingFangTC-light" w:hAnsi="PingFangTC-light" w:eastAsia="PingFangTC-light" w:cs="PingFangTC-light"/>
          <w:color w:val="1A7B84"/>
          <w:kern w:val="0"/>
          <w:sz w:val="24"/>
          <w:szCs w:val="24"/>
          <w:u w:val="single"/>
          <w:lang w:val="en-US" w:eastAsia="zh-CN" w:bidi="ar"/>
        </w:rPr>
        <w:t>活动2：我为学校代言。</w:t>
      </w:r>
      <w:r>
        <w:rPr>
          <w:rFonts w:hint="default" w:ascii="PingFangTC-light" w:hAnsi="PingFangTC-light" w:eastAsia="PingFangTC-light" w:cs="PingFangTC-light"/>
          <w:spacing w:val="0"/>
          <w:kern w:val="0"/>
          <w:sz w:val="24"/>
          <w:szCs w:val="24"/>
          <w:lang w:val="en-US" w:eastAsia="zh-CN" w:bidi="ar"/>
        </w:rPr>
        <w:t>新校园，什么景致曾让你眼前一亮，哪个地方曾让你驻足停留，什么情感不禁油然而生？1.请用你的妙笔描摹，借鉴本单元描绘四季美景的方法，写一篇美文，记录美好，展示才华。2.根据评价量表，在小组互评互改之后，推举出组内最佳代言人。3.小组分工合作，拍成短视频《我为学校代言》。 </w:t>
      </w:r>
      <w:r>
        <w:rPr>
          <w:rStyle w:val="5"/>
          <w:rFonts w:hint="default" w:ascii="PingFangTC-light" w:hAnsi="PingFangTC-light" w:eastAsia="PingFangTC-light" w:cs="PingFangTC-light"/>
          <w:spacing w:val="0"/>
          <w:kern w:val="0"/>
          <w:sz w:val="24"/>
          <w:szCs w:val="24"/>
          <w:lang w:val="en-US" w:eastAsia="zh-CN" w:bidi="ar"/>
        </w:rPr>
        <w:t>五星好视频评价量表</w:t>
      </w:r>
    </w:p>
    <w:p w14:paraId="1FF0F1DD">
      <w:pPr>
        <w:pStyle w:val="2"/>
        <w:keepNext w:val="0"/>
        <w:keepLines w:val="0"/>
        <w:widowControl/>
        <w:suppressLineNumbers w:val="0"/>
      </w:pPr>
    </w:p>
    <w:p w14:paraId="5747ADE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17845" cy="6610350"/>
            <wp:effectExtent l="0" t="0" r="1905"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7"/>
                    <a:stretch>
                      <a:fillRect/>
                    </a:stretch>
                  </pic:blipFill>
                  <pic:spPr>
                    <a:xfrm>
                      <a:off x="0" y="0"/>
                      <a:ext cx="5617845" cy="6610350"/>
                    </a:xfrm>
                    <a:prstGeom prst="rect">
                      <a:avLst/>
                    </a:prstGeom>
                    <a:noFill/>
                    <a:ln w="9525">
                      <a:noFill/>
                    </a:ln>
                  </pic:spPr>
                </pic:pic>
              </a:graphicData>
            </a:graphic>
          </wp:inline>
        </w:drawing>
      </w:r>
    </w:p>
    <w:p w14:paraId="0A6C4842">
      <w:pPr>
        <w:pStyle w:val="2"/>
        <w:keepNext w:val="0"/>
        <w:keepLines w:val="0"/>
        <w:widowControl/>
        <w:suppressLineNumbers w:val="0"/>
      </w:pPr>
    </w:p>
    <w:p w14:paraId="1D2AC49E">
      <w:pPr>
        <w:pStyle w:val="2"/>
        <w:keepNext w:val="0"/>
        <w:keepLines w:val="0"/>
        <w:widowControl/>
        <w:suppressLineNumbers w:val="0"/>
      </w:pPr>
      <w:r>
        <w:rPr>
          <w:rFonts w:hint="default" w:ascii="PingFangTC-light" w:hAnsi="PingFangTC-light" w:eastAsia="PingFangTC-light" w:cs="PingFangTC-light"/>
          <w:spacing w:val="0"/>
          <w:sz w:val="24"/>
          <w:szCs w:val="24"/>
        </w:rPr>
        <w:t>【单元评价】</w:t>
      </w:r>
    </w:p>
    <w:p w14:paraId="0A8A3062">
      <w:pPr>
        <w:pStyle w:val="2"/>
        <w:keepNext w:val="0"/>
        <w:keepLines w:val="0"/>
        <w:widowControl/>
        <w:suppressLineNumbers w:val="0"/>
      </w:pPr>
      <w:r>
        <w:rPr>
          <w:rFonts w:hint="default" w:ascii="PingFangTC-light" w:hAnsi="PingFangTC-light" w:eastAsia="PingFangTC-light" w:cs="PingFangTC-light"/>
          <w:spacing w:val="0"/>
          <w:sz w:val="24"/>
          <w:szCs w:val="24"/>
        </w:rPr>
        <w:t>1.评出朗诵小达人、绘画小能手、出彩小作家等，举行颁奖仪式。</w:t>
      </w:r>
    </w:p>
    <w:p w14:paraId="32D4367B">
      <w:pPr>
        <w:pStyle w:val="2"/>
        <w:keepNext w:val="0"/>
        <w:keepLines w:val="0"/>
        <w:widowControl/>
        <w:suppressLineNumbers w:val="0"/>
      </w:pPr>
      <w:r>
        <w:rPr>
          <w:rFonts w:hint="default" w:ascii="PingFangTC-light" w:hAnsi="PingFangTC-light" w:eastAsia="PingFangTC-light" w:cs="PingFangTC-light"/>
          <w:spacing w:val="0"/>
          <w:sz w:val="24"/>
          <w:szCs w:val="24"/>
        </w:rPr>
        <w:t>2.优秀作品由实中公众号推送展示。</w:t>
      </w:r>
    </w:p>
    <w:p w14:paraId="458FB54D">
      <w:pPr>
        <w:pStyle w:val="2"/>
        <w:keepNext w:val="0"/>
        <w:keepLines w:val="0"/>
        <w:widowControl/>
        <w:suppressLineNumbers w:val="0"/>
      </w:pPr>
      <w:r>
        <w:rPr>
          <w:rFonts w:hint="default" w:ascii="PingFangTC-light" w:hAnsi="PingFangTC-light" w:eastAsia="PingFangTC-light" w:cs="PingFangTC-light"/>
          <w:spacing w:val="0"/>
          <w:sz w:val="24"/>
          <w:szCs w:val="24"/>
        </w:rPr>
        <w:t>3.评选《我为学校代言》五星好视频。 </w:t>
      </w:r>
    </w:p>
    <w:p w14:paraId="637D0C9F">
      <w:pPr>
        <w:pStyle w:val="2"/>
        <w:keepNext w:val="0"/>
        <w:keepLines w:val="0"/>
        <w:widowControl/>
        <w:suppressLineNumbers w:val="0"/>
      </w:pPr>
    </w:p>
    <w:p w14:paraId="5634036B">
      <w:pPr>
        <w:pStyle w:val="2"/>
        <w:keepNext w:val="0"/>
        <w:keepLines w:val="0"/>
        <w:widowControl/>
        <w:suppressLineNumbers w:val="0"/>
      </w:pPr>
    </w:p>
    <w:p w14:paraId="430FFCE5">
      <w:pPr>
        <w:keepNext w:val="0"/>
        <w:keepLines w:val="0"/>
        <w:widowControl/>
        <w:suppressLineNumbers w:val="0"/>
        <w:jc w:val="left"/>
      </w:pPr>
    </w:p>
    <w:p w14:paraId="54EFEF38">
      <w:pPr>
        <w:pStyle w:val="2"/>
        <w:keepNext w:val="0"/>
        <w:keepLines w:val="0"/>
        <w:widowControl/>
        <w:suppressLineNumbers w:val="0"/>
      </w:pPr>
    </w:p>
    <w:p w14:paraId="6314A8A1">
      <w:pPr>
        <w:pStyle w:val="2"/>
        <w:keepNext w:val="0"/>
        <w:keepLines w:val="0"/>
        <w:widowControl/>
        <w:suppressLineNumbers w:val="0"/>
      </w:pPr>
    </w:p>
    <w:p w14:paraId="70CA06A2">
      <w:pPr>
        <w:pStyle w:val="2"/>
        <w:keepNext w:val="0"/>
        <w:keepLines w:val="0"/>
        <w:widowControl/>
        <w:suppressLineNumbers w:val="0"/>
      </w:pPr>
      <w:r>
        <w:t>   </w:t>
      </w:r>
    </w:p>
    <w:p w14:paraId="1F6F608E">
      <w:pPr>
        <w:pStyle w:val="2"/>
        <w:keepNext w:val="0"/>
        <w:keepLines w:val="0"/>
        <w:widowControl/>
        <w:suppressLineNumbers w:val="0"/>
        <w:shd w:val="clear" w:fill="EFF6F1"/>
        <w:spacing w:after="0" w:afterAutospacing="0"/>
        <w:jc w:val="center"/>
        <w:rPr>
          <w:rFonts w:hint="eastAsia" w:ascii="Microsoft YaHei UI" w:hAnsi="Microsoft YaHei UI" w:eastAsia="Microsoft YaHei UI" w:cs="Microsoft YaHei UI"/>
          <w:color w:val="396376"/>
          <w:spacing w:val="30"/>
          <w:sz w:val="22"/>
          <w:szCs w:val="22"/>
        </w:rPr>
      </w:pPr>
      <w:r>
        <w:rPr>
          <w:rStyle w:val="5"/>
          <w:rFonts w:hint="eastAsia" w:ascii="Microsoft YaHei UI" w:hAnsi="Microsoft YaHei UI" w:eastAsia="Microsoft YaHei UI" w:cs="Microsoft YaHei UI"/>
          <w:color w:val="396376"/>
          <w:spacing w:val="0"/>
          <w:sz w:val="42"/>
          <w:szCs w:val="42"/>
          <w:shd w:val="clear" w:fill="EFF6F1"/>
        </w:rPr>
        <w:t>七上第一单元整体教学设计（二）</w:t>
      </w:r>
    </w:p>
    <w:p w14:paraId="78F0FDEA">
      <w:pPr>
        <w:pStyle w:val="2"/>
        <w:keepNext w:val="0"/>
        <w:keepLines w:val="0"/>
        <w:widowControl/>
        <w:suppressLineNumbers w:val="0"/>
      </w:pPr>
    </w:p>
    <w:p w14:paraId="3591C3A1">
      <w:pPr>
        <w:keepNext w:val="0"/>
        <w:keepLines w:val="0"/>
        <w:widowControl/>
        <w:suppressLineNumbers w:val="0"/>
        <w:jc w:val="left"/>
      </w:pPr>
    </w:p>
    <w:p w14:paraId="6AD57DE7">
      <w:pPr>
        <w:pStyle w:val="2"/>
        <w:keepNext w:val="0"/>
        <w:keepLines w:val="0"/>
        <w:widowControl/>
        <w:suppressLineNumbers w:val="0"/>
      </w:pPr>
      <w:r>
        <w:rPr>
          <w:rStyle w:val="5"/>
          <w:sz w:val="27"/>
          <w:szCs w:val="27"/>
        </w:rPr>
        <w:t>一、设计背景</w:t>
      </w:r>
    </w:p>
    <w:p w14:paraId="02F2BB3E">
      <w:pPr>
        <w:pStyle w:val="2"/>
        <w:keepNext w:val="0"/>
        <w:keepLines w:val="0"/>
        <w:widowControl/>
        <w:suppressLineNumbers w:val="0"/>
      </w:pPr>
    </w:p>
    <w:p w14:paraId="4CD2C08A">
      <w:pPr>
        <w:keepNext w:val="0"/>
        <w:keepLines w:val="0"/>
        <w:widowControl/>
        <w:suppressLineNumbers w:val="0"/>
        <w:spacing w:after="240" w:afterAutospacing="0"/>
        <w:jc w:val="left"/>
      </w:pPr>
      <w:r>
        <w:rPr>
          <w:rFonts w:hint="default" w:ascii="PingFangTC-light" w:hAnsi="PingFangTC-light" w:eastAsia="PingFangTC-light" w:cs="PingFangTC-light"/>
          <w:color w:val="1A7B84"/>
          <w:spacing w:val="0"/>
          <w:kern w:val="0"/>
          <w:sz w:val="24"/>
          <w:szCs w:val="24"/>
          <w:lang w:val="en-US" w:eastAsia="zh-CN" w:bidi="ar"/>
        </w:rPr>
        <w:t>统编初中语文七年级上册第一单元的人文主题是“四季美景”，本单元所选的课文《春》《济南的冬天》《雨的四季》和《古代诗歌四首》分属于现当代散文和古诗词。学习本单元的课文，一方面要重视朗读课文，想象文中描绘的情景，领略景物之美；另外一方面还要把握好重音和停连，感受汉语声韵之美；同时还要注意揣摩和品味语言，体会比喻和拟人等修辞手法的表达效果。“品景物之美·感四季芳华”单元整体教学设计的核心任务是完成电子班刊《集物》推出的“我的四季”的主题作品专栏。作品专栏包括有声读物、随文插画、文段鉴赏、文学创作，所有内容将通过《集物》微信公众号发布。这一核心任务涵盖了包括朗读、鉴赏和写作在内的三个方面的综合能力训练。学生通过学习本单元的四篇课文，学会用抑扬顿挫的声音朗读优美的诗文，揣摩和品味精彩传神的文学语言，并且模仿和借鉴文章的语言表达进行创作。朱自清的《春》，以生动形象的笔法，通过使用大量的比喻，从春风、春草、春花、春雨和春天里的人等多个角度，写出了春天的生机和希望，表达了对春天的赞美和歌颂；老舍的《济南的冬天》，将济南的一草一木，一山一水拟人化，描写和赞美济南在冬天的温晴。刘湛秋的《雨的四季》，则不限于一时一地，而是描写大自然四季里多姿多彩的雨的形象。四首古代诗词，或观沧海，或泛江河，或别友人，或诉秋思，所描写的景色和所抒发的感情各异，但是都运用了融情于景，情景交融的抒情手法。这三篇文章和四首古诗词既描绘了不同季节的景色，又在语言上各有特色，很适合学生进行朗读和写作模仿。学习流程分为四个课段，按照“朗读”“鉴赏”“写作”“口语交际”的流程展开。第一课段的核心任务是听本单元三篇写景散文和四首古代诗文的朗读音频，感受重音和停连的妙处，并尝试用抑扬顿挫的方式读出四季之美；第二课段在学生有感情朗读课文的基础上，细细揣摩和品味语言形式，体会作者个性化的语言表达中所蕴含的情感与思考，并模仿文课文的语言表达，完成一个200字左右的“四季旅行推荐语”片段写作；第三课段是以第二课段的“四季旅行推荐语”为蓝本，进行修改、升格后，扩充为一篇600字左右的记叙文；第四课段在第三课段的学习成果基础上，进行一个口语交际式的交流分享，将自己的完整作品用第一课段中学到的朗读技巧朗读出来，进行朗读比赛。四个课段之间由浅入深，层层推进，前后勾连，使学生从感知到鉴赏，从鉴赏到表达，不断增加学生的语言积累，培养学生对自然和语言文字的感受力，从而激发审美情感，提升精神品格。</w:t>
      </w:r>
    </w:p>
    <w:p w14:paraId="11D8EFB9">
      <w:pPr>
        <w:pStyle w:val="2"/>
        <w:keepNext w:val="0"/>
        <w:keepLines w:val="0"/>
        <w:widowControl/>
        <w:suppressLineNumbers w:val="0"/>
      </w:pPr>
      <w:r>
        <w:rPr>
          <w:rStyle w:val="5"/>
          <w:spacing w:val="0"/>
          <w:sz w:val="27"/>
          <w:szCs w:val="27"/>
        </w:rPr>
        <w:t>二、学习需要</w:t>
      </w:r>
    </w:p>
    <w:p w14:paraId="6639966D">
      <w:pPr>
        <w:keepNext w:val="0"/>
        <w:keepLines w:val="0"/>
        <w:widowControl/>
        <w:suppressLineNumbers w:val="0"/>
        <w:jc w:val="left"/>
      </w:pPr>
    </w:p>
    <w:p w14:paraId="037B3698">
      <w:pPr>
        <w:pStyle w:val="2"/>
        <w:keepNext w:val="0"/>
        <w:keepLines w:val="0"/>
        <w:widowControl/>
        <w:suppressLineNumbers w:val="0"/>
      </w:pPr>
    </w:p>
    <w:p w14:paraId="495253D1">
      <w:pPr>
        <w:keepNext w:val="0"/>
        <w:keepLines w:val="0"/>
        <w:widowControl/>
        <w:suppressLineNumbers w:val="0"/>
        <w:jc w:val="left"/>
      </w:pPr>
      <w:r>
        <w:rPr>
          <w:rStyle w:val="5"/>
          <w:rFonts w:hint="default" w:ascii="PingFangTC-light" w:hAnsi="PingFangTC-light" w:eastAsia="PingFangTC-light" w:cs="PingFangTC-light"/>
          <w:color w:val="1A7B84"/>
          <w:spacing w:val="0"/>
          <w:kern w:val="0"/>
          <w:sz w:val="24"/>
          <w:szCs w:val="24"/>
          <w:lang w:val="en-US" w:eastAsia="zh-CN" w:bidi="ar"/>
        </w:rPr>
        <w:t>一、课程标准</w:t>
      </w:r>
    </w:p>
    <w:p w14:paraId="5C8D405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义务教育语文课程标准（2022年版）》第四学段（7~9年级）的课程目标，在“阅读与鉴赏”中强调学生能够“体味和推敲重要词句在语言环境中的意义和作用”；在“表达与交流”中指出要引导学生能“能与他人交流写作心得，互相评改作文，以分享感受，沟通见解”。</w:t>
      </w:r>
    </w:p>
    <w:p w14:paraId="302DB006">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在课程内容中，本单元的课文契合“发展型学习任务群”中“文学阅读与创意表达”的要求，其第四课段（7~9年级）旨在引导学生“阅读表现人与自然的优秀文学作品，包括古诗文名篇，体会作者通过语言和形象建构的艺术世界，借鉴其中的写法，表达自己对自然的观察和思考，抒发自己的情感”。</w:t>
      </w:r>
    </w:p>
    <w:p w14:paraId="02A4A187">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在第四学段（7~9年级）的“学业质量描述”中要求学生能够通过朗诵的方式，表达对作品的理解，“能从多角度揣摩、品味经典作品中的重要词句和富有表现力的语言”，“能借鉴他人的经验调整自己的表达，能根据需要，运用积累的语言进行口头或书面的表达”。</w:t>
      </w:r>
    </w:p>
    <w:p w14:paraId="72B9E09E">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综上，课程目标、课程内容和课程评价都要求，在学习人与自然的优秀文学作品中，应关注朗诵、语言表达与情感表达三个方面的内容。</w:t>
      </w:r>
    </w:p>
    <w:p w14:paraId="77321D5C">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二、学情研判</w:t>
      </w:r>
    </w:p>
    <w:p w14:paraId="28EF5991">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1.诊断测试</w:t>
      </w:r>
    </w:p>
    <w:p w14:paraId="2F5816D4">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请以“我爱</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（季节）”为题，写一篇200字左右的习作片段，并在班级进行声情并茂地配乐朗诵。</w:t>
      </w:r>
    </w:p>
    <w:p w14:paraId="6EB4CCFA">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2.数据分析</w:t>
      </w:r>
      <w:r>
        <w:rPr>
          <w:rFonts w:hint="default" w:ascii="PingFangTC-light" w:hAnsi="PingFangTC-light" w:eastAsia="PingFangTC-light" w:cs="PingFangTC-light"/>
          <w:color w:val="1A7B84"/>
          <w:spacing w:val="0"/>
          <w:sz w:val="24"/>
          <w:szCs w:val="24"/>
        </w:rPr>
        <w:t>（测试样本为两个教学班，共计96位学生）</w:t>
      </w:r>
    </w:p>
    <w:p w14:paraId="43729561">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（1）朗诵：仅32%的学生对能够选择适切的朗诵配乐，朗诵时声情并茂。</w:t>
      </w:r>
    </w:p>
    <w:p w14:paraId="5AF68B1A">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（2）语言表达：92%的学生可以顺畅地写出自己所钟爱的季节，做到言之有物，但大多语言平淡，缺乏个性化表达。</w:t>
      </w:r>
    </w:p>
    <w:p w14:paraId="01C9EC9F">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（3）情感表达：71%的学生缺乏生动、形象的画面描写，缺少情感的铺叙，无法表达自己真挚的情感。</w:t>
      </w:r>
    </w:p>
    <w:p w14:paraId="2E267BE5">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3.前测分析</w:t>
      </w:r>
    </w:p>
    <w:p w14:paraId="282AD07B">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根据前测试题完成情况的统计，可以发现学生有一定的记叙文写作基础，但在语言和情感表达上有所欠缺，在朗诵上欠缺技巧。具体情况如下：88个学生（约占测试人数的92%）能够顺畅地写出自己所喜爱的季节，但大多语言平淡，缺乏个性化表达；68个学生（约占测试人数71%）缺少对生活景象细致的观察，文段中缺乏生动、形象的画面，无法深入地表达自己真挚的情感；朗诵上仅有30个学生（约占测试人数的32%）能够选择适切的朗诵配乐，朗诵时做到声情并茂。</w:t>
      </w:r>
    </w:p>
    <w:p w14:paraId="0C47C1E7">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三、学习内容确定</w:t>
      </w:r>
    </w:p>
    <w:p w14:paraId="4FEB570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依据前测反馈的情况可知：通过小学阶段的记叙文写作训练，学生基本能做到言之有物，但缺乏语言和情感表达的训练，在朗诵技巧上也有所欠缺。因此，朗读指导、语言品析、读写结合、情境写作与升格是本专题设计的学习内容。</w:t>
      </w:r>
    </w:p>
    <w:p w14:paraId="38153737">
      <w:pPr>
        <w:pStyle w:val="2"/>
        <w:keepNext w:val="0"/>
        <w:keepLines w:val="0"/>
        <w:widowControl/>
        <w:suppressLineNumbers w:val="0"/>
        <w:ind w:left="0" w:firstLine="420"/>
      </w:pPr>
    </w:p>
    <w:p w14:paraId="11B581CC">
      <w:pPr>
        <w:keepNext w:val="0"/>
        <w:keepLines w:val="0"/>
        <w:widowControl/>
        <w:suppressLineNumbers w:val="0"/>
        <w:jc w:val="left"/>
      </w:pPr>
    </w:p>
    <w:p w14:paraId="6C6B6E43">
      <w:pPr>
        <w:pStyle w:val="2"/>
        <w:keepNext w:val="0"/>
        <w:keepLines w:val="0"/>
        <w:widowControl/>
        <w:suppressLineNumbers w:val="0"/>
      </w:pPr>
      <w:r>
        <w:rPr>
          <w:rStyle w:val="5"/>
          <w:spacing w:val="0"/>
          <w:sz w:val="27"/>
          <w:szCs w:val="27"/>
        </w:rPr>
        <w:t>三、学习目标</w:t>
      </w:r>
    </w:p>
    <w:p w14:paraId="723D0CF2">
      <w:pPr>
        <w:keepNext w:val="0"/>
        <w:keepLines w:val="0"/>
        <w:widowControl/>
        <w:suppressLineNumbers w:val="0"/>
        <w:jc w:val="left"/>
      </w:pPr>
    </w:p>
    <w:p w14:paraId="7EB06B6E">
      <w:pPr>
        <w:pStyle w:val="2"/>
        <w:keepNext w:val="0"/>
        <w:keepLines w:val="0"/>
        <w:widowControl/>
        <w:suppressLineNumbers w:val="0"/>
        <w:ind w:left="0" w:firstLine="420"/>
      </w:pPr>
    </w:p>
    <w:p w14:paraId="5DA6E4EB">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一、语言目标</w:t>
      </w:r>
    </w:p>
    <w:p w14:paraId="623B157F">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1.学习朗读的技巧，把握重音和停连，读出抑扬顿挫，读出声情并茂。</w:t>
      </w:r>
    </w:p>
    <w:p w14:paraId="349BF0BD">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2.揣摩和品味语言形式，体会作者个性化的语言表达中所蕴含的情感与思考。</w:t>
      </w:r>
    </w:p>
    <w:p w14:paraId="6FEE60B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3.选取某个季节有代表性的景物，能够运用拟人与比喻，发挥想象，写一篇记叙文。</w:t>
      </w:r>
    </w:p>
    <w:p w14:paraId="68187BDB">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二、思维目标</w:t>
      </w:r>
    </w:p>
    <w:p w14:paraId="34D7D69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1.发挥想象，生动地表达所想象的画面，提升形象感知与思维能力。</w:t>
      </w:r>
    </w:p>
    <w:p w14:paraId="65D95906">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2.能运用拟人、比喻等修辞手法，描绘景物，融情于景，抒情写意。</w:t>
      </w:r>
    </w:p>
    <w:p w14:paraId="60CEC88E">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三、价值目标</w:t>
      </w:r>
    </w:p>
    <w:p w14:paraId="4FD5CC8E">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1.感受作者对自然的热爱和赞美，形成个性化的阅读体验，体味作者的情思。</w:t>
      </w:r>
    </w:p>
    <w:p w14:paraId="61A2E0DA">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2.学会观察、体会生活，思考自然万物的美好及其背后的生命价值，感悟生活。</w:t>
      </w:r>
    </w:p>
    <w:p w14:paraId="5F0EEEE9">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 </w:t>
      </w:r>
    </w:p>
    <w:p w14:paraId="2C933390">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核心任务</w:t>
      </w:r>
      <w:r>
        <w:rPr>
          <w:rFonts w:hint="default" w:ascii="PingFangTC-light" w:hAnsi="PingFangTC-light" w:eastAsia="PingFangTC-light" w:cs="PingFangTC-light"/>
          <w:color w:val="1A7B84"/>
          <w:spacing w:val="0"/>
          <w:sz w:val="24"/>
          <w:szCs w:val="24"/>
        </w:rPr>
        <w:t>：设计电子班刊《集物》推出的“我的四季”的主题作品专栏。学生在研读课文之后，参加班级朗诵比赛、尝试文学创作，设计个人主题作品展。每个学习活动均源于生活，又呼应生活。</w:t>
      </w:r>
    </w:p>
    <w:p w14:paraId="4963C7A9">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要求：</w:t>
      </w:r>
    </w:p>
    <w:p w14:paraId="50EF186B">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1.研读课文。通过朗读指导、语言品析，研读课文，学会运用拟人、比喻、想象，写景状物，融情于景，抒情写意。</w:t>
      </w:r>
    </w:p>
    <w:p w14:paraId="7BD1AE0F">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2.任务驱动。积极参与各课段的学习任务，训练自身的朗读能力和写作能力，在活动中学会沟通与表达。</w:t>
      </w:r>
    </w:p>
    <w:p w14:paraId="4B686B37">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3.联系生活。基于生活场景，设计个人主题作品展，学会与人沟通，表达自己。</w:t>
      </w:r>
    </w:p>
    <w:p w14:paraId="59EB0E5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4.过程评价。在各课段的学习中，借助评价量表，进行自我反思与提升，实现知识内化，以评促学。</w:t>
      </w:r>
    </w:p>
    <w:p w14:paraId="563E579F">
      <w:pPr>
        <w:pStyle w:val="2"/>
        <w:keepNext w:val="0"/>
        <w:keepLines w:val="0"/>
        <w:widowControl/>
        <w:suppressLineNumbers w:val="0"/>
        <w:ind w:left="0" w:firstLine="420"/>
      </w:pPr>
    </w:p>
    <w:p w14:paraId="756F6ABB">
      <w:pPr>
        <w:keepNext w:val="0"/>
        <w:keepLines w:val="0"/>
        <w:widowControl/>
        <w:suppressLineNumbers w:val="0"/>
        <w:jc w:val="left"/>
      </w:pPr>
    </w:p>
    <w:p w14:paraId="5542F7D6">
      <w:pPr>
        <w:pStyle w:val="2"/>
        <w:keepNext w:val="0"/>
        <w:keepLines w:val="0"/>
        <w:widowControl/>
        <w:suppressLineNumbers w:val="0"/>
      </w:pPr>
      <w:r>
        <w:rPr>
          <w:rStyle w:val="5"/>
          <w:spacing w:val="0"/>
          <w:sz w:val="27"/>
          <w:szCs w:val="27"/>
        </w:rPr>
        <w:t>四、教学实施</w:t>
      </w:r>
    </w:p>
    <w:p w14:paraId="2531013D">
      <w:pPr>
        <w:keepNext w:val="0"/>
        <w:keepLines w:val="0"/>
        <w:widowControl/>
        <w:suppressLineNumbers w:val="0"/>
        <w:jc w:val="left"/>
      </w:pPr>
    </w:p>
    <w:p w14:paraId="1D1AF0D1">
      <w:pPr>
        <w:pStyle w:val="2"/>
        <w:keepNext w:val="0"/>
        <w:keepLines w:val="0"/>
        <w:widowControl/>
        <w:suppressLineNumbers w:val="0"/>
      </w:pPr>
    </w:p>
    <w:p w14:paraId="1E9B31E0">
      <w:pPr>
        <w:pStyle w:val="2"/>
        <w:keepNext w:val="0"/>
        <w:keepLines w:val="0"/>
        <w:widowControl/>
        <w:suppressLineNumbers w:val="0"/>
      </w:pPr>
    </w:p>
    <w:p w14:paraId="026D0ECC">
      <w:pPr>
        <w:pStyle w:val="2"/>
        <w:keepNext w:val="0"/>
        <w:keepLines w:val="0"/>
        <w:widowControl/>
        <w:suppressLineNumbers w:val="0"/>
      </w:pPr>
      <w:r>
        <w:rPr>
          <w:rStyle w:val="5"/>
          <w:color w:val="000000"/>
          <w:spacing w:val="0"/>
        </w:rPr>
        <w:t>1</w:t>
      </w:r>
    </w:p>
    <w:p w14:paraId="47851A09">
      <w:pPr>
        <w:pStyle w:val="2"/>
        <w:keepNext w:val="0"/>
        <w:keepLines w:val="0"/>
        <w:widowControl/>
        <w:suppressLineNumbers w:val="0"/>
      </w:pPr>
      <w:r>
        <w:rPr>
          <w:rStyle w:val="5"/>
          <w:color w:val="000000"/>
          <w:spacing w:val="0"/>
        </w:rPr>
        <w:t>第一课段  </w:t>
      </w:r>
    </w:p>
    <w:p w14:paraId="6FD2DFAE">
      <w:pPr>
        <w:pStyle w:val="2"/>
        <w:keepNext w:val="0"/>
        <w:keepLines w:val="0"/>
        <w:widowControl/>
        <w:suppressLineNumbers w:val="0"/>
      </w:pPr>
      <w:r>
        <w:rPr>
          <w:rStyle w:val="5"/>
          <w:color w:val="000000"/>
          <w:spacing w:val="0"/>
        </w:rPr>
        <w:t>抑扬顿挫，读出四季之声</w:t>
      </w:r>
    </w:p>
    <w:p w14:paraId="29DAA43E">
      <w:pPr>
        <w:pStyle w:val="2"/>
        <w:keepNext w:val="0"/>
        <w:keepLines w:val="0"/>
        <w:widowControl/>
        <w:suppressLineNumbers w:val="0"/>
      </w:pPr>
    </w:p>
    <w:p w14:paraId="2D25B207">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核心任务：</w:t>
      </w:r>
      <w:r>
        <w:rPr>
          <w:rFonts w:hint="default" w:ascii="PingFangTC-light" w:hAnsi="PingFangTC-light" w:eastAsia="PingFangTC-light" w:cs="PingFangTC-light"/>
          <w:color w:val="1A7B84"/>
          <w:spacing w:val="0"/>
          <w:sz w:val="24"/>
          <w:szCs w:val="24"/>
        </w:rPr>
        <w:t>听本单元三篇写景散文以及《古代诗歌四首》的朗读音频，感受重音和停连的妙处，并尝试用抑扬顿挫的方式读出四季之美，为电子班刊《集物》提供有声读物。</w:t>
      </w:r>
    </w:p>
    <w:p w14:paraId="4DBCCBA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活动1：请用轻快的语速、清新的语调读出人们在春天到来时的欢喜和抖擞。</w:t>
      </w:r>
    </w:p>
    <w:p w14:paraId="03019EE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活动2：想象济南城中的小山是一位慈爱的母亲，用慈母的口吻，朗读《济南的冬天》第三自然段。</w:t>
      </w:r>
    </w:p>
    <w:p w14:paraId="6BCFB18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活动3：分小组配乐朗读四个季节的雨，并想象文段中描绘的画面和情景。</w:t>
      </w:r>
    </w:p>
    <w:p w14:paraId="6D44CCDC">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活动4：有感情地朗读《古代诗歌四首》，注意诗歌的节奏、起伏和韵律。</w:t>
      </w:r>
    </w:p>
    <w:p w14:paraId="087424F5">
      <w:pPr>
        <w:pStyle w:val="2"/>
        <w:keepNext w:val="0"/>
        <w:keepLines w:val="0"/>
        <w:widowControl/>
        <w:suppressLineNumbers w:val="0"/>
      </w:pPr>
    </w:p>
    <w:p w14:paraId="2219E90D">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一、学习任务</w:t>
      </w:r>
    </w:p>
    <w:p w14:paraId="609123F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1.听见四季：听课文朗读音频，感受重音和停连的妙处；并进行模仿朗读，练习对重音和停连的处理；最后总结出朗读重音和停连的方法。</w:t>
      </w:r>
    </w:p>
    <w:p w14:paraId="27AE89D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2.读出四季：举行有声读物比赛，请同学们结合自己对文章情感的初步领会和把握，学会用重音和停连读出文章的音韵之美，情韵之美。</w:t>
      </w:r>
    </w:p>
    <w:p w14:paraId="35AE1659">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二、课时安排：2课时</w:t>
      </w:r>
    </w:p>
    <w:p w14:paraId="631BFD1E">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三、学习资源：</w:t>
      </w:r>
    </w:p>
    <w:p w14:paraId="1A5093E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统编初中语文七年级上册第一单元三篇课文和四首古诗诗歌：朱自清《春》、老舍《济南的冬天》、刘湛秋《雨的四季》、曹操《观沧海》、李白《闻王昌龄左迁龙标遥有此寄》、王湾《次北固山下》、马致远《天净沙·秋思》；</w:t>
      </w:r>
    </w:p>
    <w:p w14:paraId="667A59E3">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2.《春》《济南的冬天》《雨的四季》《观沧海》《闻王昌龄左迁龙标遥有此寄》《次北固山下》《天净沙·秋思》等诗文的朗读音频。</w:t>
      </w:r>
    </w:p>
    <w:p w14:paraId="02BD147E">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3.朱自清《春》朗读音频：</w:t>
      </w:r>
    </w:p>
    <w:p w14:paraId="306955D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https://www.langsong.site/33630.html</w:t>
      </w:r>
    </w:p>
    <w:p w14:paraId="3761579B">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老舍《济南的冬天》朗读音频：</w:t>
      </w:r>
    </w:p>
    <w:p w14:paraId="3B91600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https://www.langsong.site/91566.html</w:t>
      </w:r>
    </w:p>
    <w:p w14:paraId="24FC880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刘湛秋《雨的四季》朗读音频：</w:t>
      </w:r>
    </w:p>
    <w:p w14:paraId="68ACFC1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https://www.langsong.site/35284.html</w:t>
      </w:r>
    </w:p>
    <w:p w14:paraId="4B3E626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曹操《观沧海》朗读音频：</w:t>
      </w:r>
    </w:p>
    <w:p w14:paraId="64F22E6B">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https://www.langsong.site/93297.html</w:t>
      </w:r>
    </w:p>
    <w:p w14:paraId="7F418AA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李白《闻王昌龄左迁龙标遥有此寄》朗读音频：</w:t>
      </w:r>
    </w:p>
    <w:p w14:paraId="4B25E2B0">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https://v.youku.com/v_show/id_XNDIzMjI3NzQyNA==.html</w:t>
      </w:r>
    </w:p>
    <w:p w14:paraId="77CE9BA2">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王湾《次北固山下》朗读音频：</w:t>
      </w:r>
    </w:p>
    <w:p w14:paraId="547F56FB">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https://www.langsong.site/92475.html</w:t>
      </w:r>
    </w:p>
    <w:p w14:paraId="445979E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马致远《天净沙·秋思》朗读音频：</w:t>
      </w:r>
    </w:p>
    <w:p w14:paraId="35968AE9">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http://tv.cctv.com/2018/03/17/VIDEdOqBSYG6F9DM0ZhrRfiT180317.shtml</w:t>
      </w:r>
    </w:p>
    <w:p w14:paraId="693CD6BF">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四、完成任务</w:t>
      </w:r>
    </w:p>
    <w:p w14:paraId="62D02A21">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（一）学前准备</w:t>
      </w:r>
    </w:p>
    <w:p w14:paraId="1F193CBB">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1.重音，是对一句话中需要强调的词语加以重读，以引起听者的注意。一般用着重号“.”标示在词语下面。例如：</w:t>
      </w:r>
    </w:p>
    <w:p w14:paraId="64A4268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83250" cy="2020570"/>
            <wp:effectExtent l="0" t="0" r="12700" b="17780"/>
            <wp:docPr id="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70"/>
                    <pic:cNvPicPr>
                      <a:picLocks noChangeAspect="1"/>
                    </pic:cNvPicPr>
                  </pic:nvPicPr>
                  <pic:blipFill>
                    <a:blip r:embed="rId8"/>
                    <a:stretch>
                      <a:fillRect/>
                    </a:stretch>
                  </pic:blipFill>
                  <pic:spPr>
                    <a:xfrm>
                      <a:off x="0" y="0"/>
                      <a:ext cx="5683250" cy="2020570"/>
                    </a:xfrm>
                    <a:prstGeom prst="rect">
                      <a:avLst/>
                    </a:prstGeom>
                    <a:noFill/>
                    <a:ln w="9525">
                      <a:noFill/>
                    </a:ln>
                  </pic:spPr>
                </pic:pic>
              </a:graphicData>
            </a:graphic>
          </wp:inline>
        </w:drawing>
      </w:r>
    </w:p>
    <w:p w14:paraId="2CFF72E0">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停连，是指朗读语流的停顿和连接。停顿，用∨标示在词语之间的上方，不限于标点处，句中有时也有小停顿；连接，用∧标示在词语之间的上方，表明为了表达的需要，在此处要一口气连贯地读下来，有标点也不停顿。例如：</w:t>
      </w:r>
    </w:p>
    <w:p w14:paraId="372110A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960620" cy="656590"/>
            <wp:effectExtent l="0" t="0" r="11430" b="10160"/>
            <wp:docPr id="1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71"/>
                    <pic:cNvPicPr>
                      <a:picLocks noChangeAspect="1"/>
                    </pic:cNvPicPr>
                  </pic:nvPicPr>
                  <pic:blipFill>
                    <a:blip r:embed="rId9"/>
                    <a:stretch>
                      <a:fillRect/>
                    </a:stretch>
                  </pic:blipFill>
                  <pic:spPr>
                    <a:xfrm>
                      <a:off x="0" y="0"/>
                      <a:ext cx="4960620" cy="656590"/>
                    </a:xfrm>
                    <a:prstGeom prst="rect">
                      <a:avLst/>
                    </a:prstGeom>
                    <a:noFill/>
                    <a:ln w="9525">
                      <a:noFill/>
                    </a:ln>
                  </pic:spPr>
                </pic:pic>
              </a:graphicData>
            </a:graphic>
          </wp:inline>
        </w:drawing>
      </w:r>
    </w:p>
    <w:p w14:paraId="1032D632">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（二）听读三篇课文，总结朗读方法</w:t>
      </w:r>
    </w:p>
    <w:p w14:paraId="1749C634">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1.听出不同：听《春》《济南的冬天》《雨的四季》《观沧海》</w:t>
      </w:r>
    </w:p>
    <w:p w14:paraId="655F97A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《闻王昌龄左迁龙标遥有此寄》《次北固山下》《天净沙·秋思》等诗文的朗读音频。每篇文章和每首诗词中选择一段标出该段的重音和停连，并说说这样朗读处理的好处。</w:t>
      </w:r>
    </w:p>
    <w:p w14:paraId="39FFD130">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教学示例：《济南的冬天》第三自然段</w:t>
      </w:r>
    </w:p>
    <w:p w14:paraId="0AAF7E2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90845" cy="2089785"/>
            <wp:effectExtent l="0" t="0" r="14605" b="5715"/>
            <wp:docPr id="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IMG_272"/>
                    <pic:cNvPicPr>
                      <a:picLocks noChangeAspect="1"/>
                    </pic:cNvPicPr>
                  </pic:nvPicPr>
                  <pic:blipFill>
                    <a:blip r:embed="rId10"/>
                    <a:stretch>
                      <a:fillRect/>
                    </a:stretch>
                  </pic:blipFill>
                  <pic:spPr>
                    <a:xfrm>
                      <a:off x="0" y="0"/>
                      <a:ext cx="5490845" cy="2089785"/>
                    </a:xfrm>
                    <a:prstGeom prst="rect">
                      <a:avLst/>
                    </a:prstGeom>
                    <a:noFill/>
                    <a:ln w="9525">
                      <a:noFill/>
                    </a:ln>
                  </pic:spPr>
                </pic:pic>
              </a:graphicData>
            </a:graphic>
          </wp:inline>
        </w:drawing>
      </w:r>
    </w:p>
    <w:p w14:paraId="2385799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2.尝试朗读：模仿朗读音频，结合自己理解标出的重音和停连，</w:t>
      </w:r>
    </w:p>
    <w:p w14:paraId="3D3930F7">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注意语气语调，有感情、有节奏地朗读刚才所选的这一段。</w:t>
      </w:r>
    </w:p>
    <w:p w14:paraId="6C9232EA">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总结方法：①对段落中表示强调的动词、形容词、或者表示程度的词语进行重读；②对一个句子中表示突出强调的部分进行停顿；在句子中表情达意的转折处进行停顿；或者对那些需要展开想象或进行回味的词语后进行停顿。而在句子中内容联系比较紧密的地方，顺势连带，进行连读；或者在没有标点符号而内容需要有所区分的地方则进行连读。</w:t>
      </w:r>
    </w:p>
    <w:p w14:paraId="7E7C5C87">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（三）有声读物大赛，读出四季之美</w:t>
      </w:r>
    </w:p>
    <w:p w14:paraId="2AF4A805">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四人为一小组，自主分配朗读任务，合作完成一篇完整课文的朗读，也可以从四首诗歌中任选一首独立完成，四人合作四首诗歌完成古代诗歌朗诵，可以设计一定的肢体语言，选择老师和5位诵读能力强的同学作为评审团，选出前5强。</w:t>
      </w:r>
    </w:p>
    <w:p w14:paraId="5B271A01">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2.前5强的小组自主准备背景音乐，制作朗读音频，发布音频在电子班刊《集物》“四季之声”专栏，获得点赞最多的音频可获评“四季之声朗读达人”称号。</w:t>
      </w:r>
    </w:p>
    <w:p w14:paraId="54299A8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3.其他小组的同学根据“朗读达人”小组的朗读音频，模仿和借鉴音频中的抑扬顿挫，改进自己的朗读艺术和技巧，为下面的文段标出重音停连，并进行朗读录音，制作音频。</w:t>
      </w:r>
    </w:p>
    <w:p w14:paraId="030F4FC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92955" cy="2041525"/>
            <wp:effectExtent l="0" t="0" r="17145" b="15875"/>
            <wp:docPr id="1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IMG_273"/>
                    <pic:cNvPicPr>
                      <a:picLocks noChangeAspect="1"/>
                    </pic:cNvPicPr>
                  </pic:nvPicPr>
                  <pic:blipFill>
                    <a:blip r:embed="rId11"/>
                    <a:stretch>
                      <a:fillRect/>
                    </a:stretch>
                  </pic:blipFill>
                  <pic:spPr>
                    <a:xfrm>
                      <a:off x="0" y="0"/>
                      <a:ext cx="4592955" cy="2041525"/>
                    </a:xfrm>
                    <a:prstGeom prst="rect">
                      <a:avLst/>
                    </a:prstGeom>
                    <a:noFill/>
                    <a:ln w="9525">
                      <a:noFill/>
                    </a:ln>
                  </pic:spPr>
                </pic:pic>
              </a:graphicData>
            </a:graphic>
          </wp:inline>
        </w:drawing>
      </w:r>
    </w:p>
    <w:p w14:paraId="6C381497">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五、学习评价</w:t>
      </w:r>
    </w:p>
    <w:p w14:paraId="579E0045">
      <w:pPr>
        <w:pStyle w:val="2"/>
        <w:keepNext w:val="0"/>
        <w:keepLines w:val="0"/>
        <w:widowControl/>
        <w:suppressLineNumbers w:val="0"/>
        <w:ind w:left="0" w:firstLine="420"/>
        <w:jc w:val="center"/>
      </w:pPr>
      <w:r>
        <w:rPr>
          <w:rStyle w:val="5"/>
          <w:rFonts w:hint="default" w:ascii="PingFangTC-light" w:hAnsi="PingFangTC-light" w:eastAsia="PingFangTC-light" w:cs="PingFangTC-light"/>
          <w:color w:val="1A7B84"/>
          <w:spacing w:val="0"/>
          <w:sz w:val="24"/>
          <w:szCs w:val="24"/>
        </w:rPr>
        <w:t>有声读物大赛评价量表</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0"/>
        <w:gridCol w:w="1339"/>
        <w:gridCol w:w="1276"/>
        <w:gridCol w:w="5160"/>
      </w:tblGrid>
      <w:tr w14:paraId="42C7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65" w:type="dxa"/>
            <w:tcBorders>
              <w:top w:val="nil"/>
              <w:left w:val="nil"/>
              <w:bottom w:val="nil"/>
              <w:right w:val="nil"/>
            </w:tcBorders>
            <w:shd w:val="clear"/>
            <w:tcMar>
              <w:left w:w="105" w:type="dxa"/>
              <w:right w:w="105" w:type="dxa"/>
            </w:tcMar>
            <w:vAlign w:val="top"/>
          </w:tcPr>
          <w:p w14:paraId="156BC33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序号</w:t>
            </w:r>
          </w:p>
        </w:tc>
        <w:tc>
          <w:tcPr>
            <w:tcW w:w="1350" w:type="dxa"/>
            <w:tcBorders>
              <w:top w:val="nil"/>
              <w:left w:val="nil"/>
              <w:bottom w:val="nil"/>
              <w:right w:val="nil"/>
            </w:tcBorders>
            <w:shd w:val="clear"/>
            <w:tcMar>
              <w:left w:w="105" w:type="dxa"/>
              <w:right w:w="105" w:type="dxa"/>
            </w:tcMar>
            <w:vAlign w:val="top"/>
          </w:tcPr>
          <w:p w14:paraId="12B2B0E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评价内容</w:t>
            </w:r>
          </w:p>
        </w:tc>
        <w:tc>
          <w:tcPr>
            <w:tcW w:w="1290" w:type="dxa"/>
            <w:tcBorders>
              <w:top w:val="nil"/>
              <w:left w:val="nil"/>
              <w:bottom w:val="nil"/>
              <w:right w:val="nil"/>
            </w:tcBorders>
            <w:shd w:val="clear"/>
            <w:tcMar>
              <w:left w:w="105" w:type="dxa"/>
              <w:right w:w="105" w:type="dxa"/>
            </w:tcMar>
            <w:vAlign w:val="top"/>
          </w:tcPr>
          <w:p w14:paraId="25CF6A82">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五星评价</w:t>
            </w:r>
          </w:p>
        </w:tc>
        <w:tc>
          <w:tcPr>
            <w:tcW w:w="5235" w:type="dxa"/>
            <w:tcBorders>
              <w:top w:val="nil"/>
              <w:left w:val="nil"/>
              <w:bottom w:val="nil"/>
              <w:right w:val="nil"/>
            </w:tcBorders>
            <w:shd w:val="clear"/>
            <w:tcMar>
              <w:left w:w="105" w:type="dxa"/>
              <w:right w:w="105" w:type="dxa"/>
            </w:tcMar>
            <w:vAlign w:val="top"/>
          </w:tcPr>
          <w:p w14:paraId="1D7273F9">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评价标准</w:t>
            </w:r>
          </w:p>
        </w:tc>
      </w:tr>
      <w:tr w14:paraId="63A0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65" w:type="dxa"/>
            <w:tcBorders>
              <w:top w:val="nil"/>
              <w:left w:val="nil"/>
              <w:bottom w:val="nil"/>
              <w:right w:val="nil"/>
            </w:tcBorders>
            <w:shd w:val="clear"/>
            <w:tcMar>
              <w:left w:w="105" w:type="dxa"/>
              <w:right w:w="105" w:type="dxa"/>
            </w:tcMar>
            <w:vAlign w:val="top"/>
          </w:tcPr>
          <w:p w14:paraId="12F5C83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1</w:t>
            </w:r>
          </w:p>
        </w:tc>
        <w:tc>
          <w:tcPr>
            <w:tcW w:w="1350" w:type="dxa"/>
            <w:tcBorders>
              <w:top w:val="nil"/>
              <w:left w:val="nil"/>
              <w:bottom w:val="nil"/>
              <w:right w:val="nil"/>
            </w:tcBorders>
            <w:shd w:val="clear"/>
            <w:tcMar>
              <w:left w:w="105" w:type="dxa"/>
              <w:right w:w="105" w:type="dxa"/>
            </w:tcMar>
            <w:vAlign w:val="top"/>
          </w:tcPr>
          <w:p w14:paraId="1DF0CD4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重音得当，抑扬顿挫</w:t>
            </w:r>
          </w:p>
        </w:tc>
        <w:tc>
          <w:tcPr>
            <w:tcW w:w="1290" w:type="dxa"/>
            <w:tcBorders>
              <w:top w:val="nil"/>
              <w:left w:val="nil"/>
              <w:bottom w:val="nil"/>
              <w:right w:val="nil"/>
            </w:tcBorders>
            <w:shd w:val="clear"/>
            <w:tcMar>
              <w:left w:w="105" w:type="dxa"/>
              <w:right w:w="105" w:type="dxa"/>
            </w:tcMar>
            <w:vAlign w:val="top"/>
          </w:tcPr>
          <w:p w14:paraId="24EB13C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5235" w:type="dxa"/>
            <w:tcBorders>
              <w:top w:val="nil"/>
              <w:left w:val="nil"/>
              <w:bottom w:val="nil"/>
              <w:right w:val="nil"/>
            </w:tcBorders>
            <w:shd w:val="clear"/>
            <w:tcMar>
              <w:left w:w="105" w:type="dxa"/>
              <w:right w:w="105" w:type="dxa"/>
            </w:tcMar>
            <w:vAlign w:val="center"/>
          </w:tcPr>
          <w:p w14:paraId="11AFE1F8">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声音洪亮，有2-3处明显的重音，且重音朗读得当，得1颗星；</w:t>
            </w:r>
          </w:p>
          <w:p w14:paraId="5181C947">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声音洪亮，有4-6处明显的重音，且重音朗读得当，得2-3颗星；</w:t>
            </w:r>
          </w:p>
          <w:p w14:paraId="0825EA95">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声音洪亮，能完整地读出文章中所有地方的重音，且重音朗读得当，得4-5颗星。</w:t>
            </w:r>
          </w:p>
        </w:tc>
      </w:tr>
      <w:tr w14:paraId="3784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65" w:type="dxa"/>
            <w:tcBorders>
              <w:top w:val="nil"/>
              <w:left w:val="nil"/>
              <w:bottom w:val="nil"/>
              <w:right w:val="nil"/>
            </w:tcBorders>
            <w:shd w:val="clear"/>
            <w:tcMar>
              <w:left w:w="105" w:type="dxa"/>
              <w:right w:w="105" w:type="dxa"/>
            </w:tcMar>
            <w:vAlign w:val="top"/>
          </w:tcPr>
          <w:p w14:paraId="61AB83C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2</w:t>
            </w:r>
          </w:p>
        </w:tc>
        <w:tc>
          <w:tcPr>
            <w:tcW w:w="1350" w:type="dxa"/>
            <w:tcBorders>
              <w:top w:val="nil"/>
              <w:left w:val="nil"/>
              <w:bottom w:val="nil"/>
              <w:right w:val="nil"/>
            </w:tcBorders>
            <w:shd w:val="clear"/>
            <w:tcMar>
              <w:left w:w="105" w:type="dxa"/>
              <w:right w:w="105" w:type="dxa"/>
            </w:tcMar>
            <w:vAlign w:val="top"/>
          </w:tcPr>
          <w:p w14:paraId="41B06042">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停连适宜，节奏分明</w:t>
            </w:r>
          </w:p>
        </w:tc>
        <w:tc>
          <w:tcPr>
            <w:tcW w:w="1290" w:type="dxa"/>
            <w:tcBorders>
              <w:top w:val="nil"/>
              <w:left w:val="nil"/>
              <w:bottom w:val="nil"/>
              <w:right w:val="nil"/>
            </w:tcBorders>
            <w:shd w:val="clear"/>
            <w:tcMar>
              <w:left w:w="105" w:type="dxa"/>
              <w:right w:w="105" w:type="dxa"/>
            </w:tcMar>
            <w:vAlign w:val="top"/>
          </w:tcPr>
          <w:p w14:paraId="4F55652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5235" w:type="dxa"/>
            <w:tcBorders>
              <w:top w:val="nil"/>
              <w:left w:val="nil"/>
              <w:bottom w:val="nil"/>
              <w:right w:val="nil"/>
            </w:tcBorders>
            <w:shd w:val="clear"/>
            <w:tcMar>
              <w:left w:w="105" w:type="dxa"/>
              <w:right w:w="105" w:type="dxa"/>
            </w:tcMar>
            <w:vAlign w:val="center"/>
          </w:tcPr>
          <w:p w14:paraId="4DD2CEE7">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有2-3处明显的停连，且停连处理朗当，节奏分明，得1颗星；</w:t>
            </w:r>
          </w:p>
          <w:p w14:paraId="1560F959">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有4-6处明显的停连，且停连处理朗当，节奏分明，得2-3颗星；</w:t>
            </w:r>
          </w:p>
          <w:p w14:paraId="4D4E5BE5">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能完整地读出文章中所有地方的停连，且停连处理朗当，节奏分明，得4-5颗星。</w:t>
            </w:r>
          </w:p>
        </w:tc>
      </w:tr>
      <w:tr w14:paraId="5116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65" w:type="dxa"/>
            <w:tcBorders>
              <w:top w:val="nil"/>
              <w:left w:val="nil"/>
              <w:bottom w:val="nil"/>
              <w:right w:val="nil"/>
            </w:tcBorders>
            <w:shd w:val="clear"/>
            <w:tcMar>
              <w:left w:w="105" w:type="dxa"/>
              <w:right w:w="105" w:type="dxa"/>
            </w:tcMar>
            <w:vAlign w:val="top"/>
          </w:tcPr>
          <w:p w14:paraId="5719797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3</w:t>
            </w:r>
          </w:p>
        </w:tc>
        <w:tc>
          <w:tcPr>
            <w:tcW w:w="1350" w:type="dxa"/>
            <w:tcBorders>
              <w:top w:val="nil"/>
              <w:left w:val="nil"/>
              <w:bottom w:val="nil"/>
              <w:right w:val="nil"/>
            </w:tcBorders>
            <w:shd w:val="clear"/>
            <w:tcMar>
              <w:left w:w="105" w:type="dxa"/>
              <w:right w:w="105" w:type="dxa"/>
            </w:tcMar>
            <w:vAlign w:val="top"/>
          </w:tcPr>
          <w:p w14:paraId="2056959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语气语调，恰到好处</w:t>
            </w:r>
          </w:p>
        </w:tc>
        <w:tc>
          <w:tcPr>
            <w:tcW w:w="1290" w:type="dxa"/>
            <w:tcBorders>
              <w:top w:val="nil"/>
              <w:left w:val="nil"/>
              <w:bottom w:val="nil"/>
              <w:right w:val="nil"/>
            </w:tcBorders>
            <w:shd w:val="clear"/>
            <w:tcMar>
              <w:left w:w="105" w:type="dxa"/>
              <w:right w:w="105" w:type="dxa"/>
            </w:tcMar>
            <w:vAlign w:val="top"/>
          </w:tcPr>
          <w:p w14:paraId="61294AE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5235" w:type="dxa"/>
            <w:tcBorders>
              <w:top w:val="nil"/>
              <w:left w:val="nil"/>
              <w:bottom w:val="nil"/>
              <w:right w:val="nil"/>
            </w:tcBorders>
            <w:shd w:val="clear"/>
            <w:tcMar>
              <w:left w:w="105" w:type="dxa"/>
              <w:right w:w="105" w:type="dxa"/>
            </w:tcMar>
            <w:vAlign w:val="center"/>
          </w:tcPr>
          <w:p w14:paraId="2AE28ED5">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语气语调不太符合文本的风格特色，该高昂的读的低沉，该平静的读的振奋，得1颗星；</w:t>
            </w:r>
          </w:p>
          <w:p w14:paraId="1A6828DF">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语气语调比较符合文本的风格特色，出现2-3处失误，得2-3颗星</w:t>
            </w:r>
          </w:p>
          <w:p w14:paraId="02F4B31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语气语调非常符合文本的风格特色，或急促如鼓点，或平缓如溪流，基本无失误，得4-5颗星</w:t>
            </w:r>
          </w:p>
        </w:tc>
      </w:tr>
      <w:tr w14:paraId="479F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65" w:type="dxa"/>
            <w:tcBorders>
              <w:top w:val="nil"/>
              <w:left w:val="nil"/>
              <w:bottom w:val="nil"/>
              <w:right w:val="nil"/>
            </w:tcBorders>
            <w:shd w:val="clear"/>
            <w:tcMar>
              <w:left w:w="105" w:type="dxa"/>
              <w:right w:w="105" w:type="dxa"/>
            </w:tcMar>
            <w:vAlign w:val="top"/>
          </w:tcPr>
          <w:p w14:paraId="221CC42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4</w:t>
            </w:r>
          </w:p>
        </w:tc>
        <w:tc>
          <w:tcPr>
            <w:tcW w:w="1350" w:type="dxa"/>
            <w:tcBorders>
              <w:top w:val="nil"/>
              <w:left w:val="nil"/>
              <w:bottom w:val="nil"/>
              <w:right w:val="nil"/>
            </w:tcBorders>
            <w:shd w:val="clear"/>
            <w:tcMar>
              <w:left w:w="105" w:type="dxa"/>
              <w:right w:w="105" w:type="dxa"/>
            </w:tcMar>
            <w:vAlign w:val="top"/>
          </w:tcPr>
          <w:p w14:paraId="7B803BBE">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饱含感情，打动人心</w:t>
            </w:r>
          </w:p>
        </w:tc>
        <w:tc>
          <w:tcPr>
            <w:tcW w:w="1290" w:type="dxa"/>
            <w:tcBorders>
              <w:top w:val="nil"/>
              <w:left w:val="nil"/>
              <w:bottom w:val="nil"/>
              <w:right w:val="nil"/>
            </w:tcBorders>
            <w:shd w:val="clear"/>
            <w:tcMar>
              <w:left w:w="105" w:type="dxa"/>
              <w:right w:w="105" w:type="dxa"/>
            </w:tcMar>
            <w:vAlign w:val="top"/>
          </w:tcPr>
          <w:p w14:paraId="66E92A2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5235" w:type="dxa"/>
            <w:tcBorders>
              <w:top w:val="nil"/>
              <w:left w:val="nil"/>
              <w:bottom w:val="nil"/>
              <w:right w:val="nil"/>
            </w:tcBorders>
            <w:shd w:val="clear"/>
            <w:tcMar>
              <w:left w:w="105" w:type="dxa"/>
              <w:right w:w="105" w:type="dxa"/>
            </w:tcMar>
            <w:vAlign w:val="center"/>
          </w:tcPr>
          <w:p w14:paraId="64460DF4">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朗读平淡，缺少感情，得1颗星；</w:t>
            </w:r>
          </w:p>
          <w:p w14:paraId="66318336">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能通过声音的高低、强弱变化准确、恰当地表情达意，得2-3颗星；</w:t>
            </w:r>
          </w:p>
          <w:p w14:paraId="461C3482">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朗读情真意切，能让听者舒心悦耳、心随声动，得4-5颗星</w:t>
            </w:r>
          </w:p>
        </w:tc>
      </w:tr>
    </w:tbl>
    <w:p w14:paraId="5C1E59F9">
      <w:pPr>
        <w:pStyle w:val="2"/>
        <w:keepNext w:val="0"/>
        <w:keepLines w:val="0"/>
        <w:widowControl/>
        <w:suppressLineNumbers w:val="0"/>
        <w:ind w:left="0" w:firstLine="420"/>
      </w:pPr>
    </w:p>
    <w:p w14:paraId="1D5B87B6">
      <w:pPr>
        <w:pStyle w:val="2"/>
        <w:keepNext w:val="0"/>
        <w:keepLines w:val="0"/>
        <w:widowControl/>
        <w:suppressLineNumbers w:val="0"/>
        <w:ind w:left="0" w:firstLine="420"/>
      </w:pPr>
    </w:p>
    <w:p w14:paraId="3623A192">
      <w:pPr>
        <w:pStyle w:val="2"/>
        <w:keepNext w:val="0"/>
        <w:keepLines w:val="0"/>
        <w:widowControl/>
        <w:suppressLineNumbers w:val="0"/>
      </w:pPr>
      <w:r>
        <w:rPr>
          <w:rStyle w:val="5"/>
          <w:color w:val="000000"/>
          <w:spacing w:val="0"/>
        </w:rPr>
        <w:t>2</w:t>
      </w:r>
    </w:p>
    <w:p w14:paraId="1C0A7D90">
      <w:pPr>
        <w:pStyle w:val="2"/>
        <w:keepNext w:val="0"/>
        <w:keepLines w:val="0"/>
        <w:widowControl/>
        <w:suppressLineNumbers w:val="0"/>
      </w:pPr>
      <w:r>
        <w:rPr>
          <w:rStyle w:val="5"/>
          <w:color w:val="000000"/>
          <w:spacing w:val="0"/>
        </w:rPr>
        <w:t>第二课段  </w:t>
      </w:r>
    </w:p>
    <w:p w14:paraId="565A6A5C">
      <w:pPr>
        <w:pStyle w:val="2"/>
        <w:keepNext w:val="0"/>
        <w:keepLines w:val="0"/>
        <w:widowControl/>
        <w:suppressLineNumbers w:val="0"/>
      </w:pPr>
      <w:r>
        <w:rPr>
          <w:rStyle w:val="5"/>
          <w:color w:val="000000"/>
          <w:spacing w:val="0"/>
        </w:rPr>
        <w:t>字句碰撞，摹写旅行之语</w:t>
      </w:r>
    </w:p>
    <w:p w14:paraId="6AA6CBBE">
      <w:pPr>
        <w:pStyle w:val="2"/>
        <w:keepNext w:val="0"/>
        <w:keepLines w:val="0"/>
        <w:widowControl/>
        <w:suppressLineNumbers w:val="0"/>
      </w:pPr>
    </w:p>
    <w:p w14:paraId="3CC2A48A">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核心任务</w:t>
      </w:r>
      <w:r>
        <w:rPr>
          <w:rFonts w:hint="default" w:ascii="PingFangTC-light" w:hAnsi="PingFangTC-light" w:eastAsia="PingFangTC-light" w:cs="PingFangTC-light"/>
          <w:color w:val="1A7B84"/>
          <w:spacing w:val="0"/>
          <w:sz w:val="24"/>
          <w:szCs w:val="24"/>
        </w:rPr>
        <w:t>：阅读三篇课文和四首诗歌，揣摩和品味语言形式，体会作者个性化的语言表达中所蕴含的情感与思考。</w:t>
      </w:r>
    </w:p>
    <w:p w14:paraId="3490977E">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问题1：《春》读起来富有童趣，又带有诗的味道，清新，活泼，优美。你有没有在这样的感觉？试找出一些段落细加品味，并跟同学、老师分享你的体会。</w:t>
      </w:r>
    </w:p>
    <w:p w14:paraId="38D5CE74">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问题2：《济南的冬天》中，作者写出了济南的冬天有着怎样的特点？他是通过哪些景物呈现这一特点的？</w:t>
      </w:r>
    </w:p>
    <w:p w14:paraId="0FE5482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问题3：《雨的四季》作者是怎样通过写万物的情态来抒发对雨的喜爱之情呢？</w:t>
      </w:r>
    </w:p>
    <w:p w14:paraId="5AF36724">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问题4：《观沧海》《闻王昌龄左迁龙标遥有此寄》《次北固山下》《天净沙·秋思》古代诗歌四首中，都借助哪些景物来传达诗人情感的呢？诗人又是如何传神地表达出自己的情思。</w:t>
      </w:r>
    </w:p>
    <w:p w14:paraId="3EE304F5">
      <w:pPr>
        <w:pStyle w:val="2"/>
        <w:keepNext w:val="0"/>
        <w:keepLines w:val="0"/>
        <w:widowControl/>
        <w:suppressLineNumbers w:val="0"/>
        <w:ind w:left="0" w:firstLine="420"/>
      </w:pPr>
    </w:p>
    <w:p w14:paraId="16D216A6">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一、学习任务</w:t>
      </w:r>
    </w:p>
    <w:p w14:paraId="47A72CED">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1.寻美说图：概说文章所写之景，说出四季之美。</w:t>
      </w:r>
    </w:p>
    <w:p w14:paraId="5C4D0448">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2.四季之色：依据不同的文本特质，从言语形式的角度进行批注，品析不同文本特质中精妙的用词、修辞、句式，把握作品中景物特点和作者情思的融通点。</w:t>
      </w:r>
    </w:p>
    <w:p w14:paraId="29DDACF3">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3.写推荐语：结合课文赏析的方法，从所学课文中，选择句段，写出一则200字的推荐语，推荐一个你最喜欢的季节。</w:t>
      </w:r>
    </w:p>
    <w:p w14:paraId="5C8A0444">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二、课时安排：4个课时</w:t>
      </w:r>
    </w:p>
    <w:p w14:paraId="04AFB9AD">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三、学习资源</w:t>
      </w:r>
    </w:p>
    <w:p w14:paraId="485BB9B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统编初中语文七年级上册第一单元三篇课文和四首古诗诗歌：朱自清《春》、老舍《济南的冬天》、刘湛秋《雨的四季》、曹操《观沧海》、李白《闻王昌龄左迁龙标遥有此寄》、王湾《次北固山下》、马致远《天净沙·秋思》；</w:t>
      </w:r>
    </w:p>
    <w:p w14:paraId="275B16C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2.统编初中语文七年级上册第一单元的“学习提示”。</w:t>
      </w:r>
    </w:p>
    <w:p w14:paraId="4408DA6F">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四、学习活动</w:t>
      </w:r>
    </w:p>
    <w:p w14:paraId="12C85D09">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（一）学前准备</w:t>
      </w:r>
    </w:p>
    <w:p w14:paraId="1F28B6F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1.用词：动词、形容词、叠词、口语化的词、色彩饱满的词、情感浓烈的词、典雅的词等。</w:t>
      </w:r>
    </w:p>
    <w:p w14:paraId="5FF97068">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2.句式：短句、长句、陈述句、抒情句、描写句、议论句、感叹句、疑问句、设问句等。</w:t>
      </w:r>
    </w:p>
    <w:p w14:paraId="10BEB41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3.修辞：比喻、拟人等</w:t>
      </w:r>
    </w:p>
    <w:p w14:paraId="654055F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4.意象：借物抒情的意思，作者主观的情思和客观的景物的结合。</w:t>
      </w:r>
    </w:p>
    <w:p w14:paraId="74ACFE8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5.表达形式：叙述，描写，抒情，议论。</w:t>
      </w:r>
    </w:p>
    <w:p w14:paraId="06E528A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6.其他：想象，动静结合，虚实结合，对比，引用。</w:t>
      </w:r>
    </w:p>
    <w:p w14:paraId="2B3793B9">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（二）寻美说图，概说文中之景</w:t>
      </w:r>
    </w:p>
    <w:p w14:paraId="3D68C1D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1.朗读《春》《济南的冬天》《雨的四季》三篇课文，反复朗读《观沧海》《闻王昌龄左迁龙标遥有此寄》《次北固山下》《天净沙·秋思》四首古代诗歌。</w:t>
      </w:r>
    </w:p>
    <w:p w14:paraId="4F318FE4">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2.以“XXX图”的方式，概说文章所写之景，并用句式“这是一幅XXX图，你看，她美在XXX。”来说出四季之美。</w:t>
      </w:r>
    </w:p>
    <w:p w14:paraId="6BC6608B">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范例1：小草偷偷地从土里钻出来，嫩嫩的，绿绿的。园子里，田野里，瞧去，一大片一大片满是的。坐着，躺着，打两个滚，踢几脚球，赛几趟跑，捉几回迷藏。风轻悄悄的，草软绵绵的。（《春》）</w:t>
      </w:r>
    </w:p>
    <w:p w14:paraId="3C5F5F9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概说：这是一幅春草图，你看，她美在一大片一大片的小草春生萌动，都偷偷地“钻”出来了，充满生机与活力。</w:t>
      </w:r>
    </w:p>
    <w:p w14:paraId="5C828D63">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范例2：等到快日落的时候，微黄的阳光斜射在山腰上，那点薄雪好像忽然害了羞，微微露出点粉色。（《济南的冬天》）</w:t>
      </w:r>
    </w:p>
    <w:p w14:paraId="64268390">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概说：这是一幅雪后夕晖图，你看，她美在冬天的薄雪，竟然会害羞，微微露出点粉色。</w:t>
      </w:r>
    </w:p>
    <w:p w14:paraId="0C4A83F9">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范例3：每一棵树仿佛都睁开特别明亮的眼睛。树枝的手臂也顿时柔软了，而那萌发的叶子，简直就像起伏着一层绿茵茵的波浪。（《雨的四季》）</w:t>
      </w:r>
    </w:p>
    <w:p w14:paraId="0E19601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概说：这是一幅春雨润物图，你看，她美在春雨对大地万物的滋润与唤醒，树们也都睁开了明亮的眼睛。</w:t>
      </w:r>
    </w:p>
    <w:p w14:paraId="77CADF88">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范例4：东临碣石，以观沧海。（《观沧海》）</w:t>
      </w:r>
    </w:p>
    <w:p w14:paraId="2F67A13C">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概说：这是一幅登高观海图，你看，他美在勇于攀登，居高观海，视野开阔。</w:t>
      </w:r>
    </w:p>
    <w:p w14:paraId="00312A50">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（三）品析语言，领略四季之色</w:t>
      </w:r>
    </w:p>
    <w:p w14:paraId="5090CF2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依据不同的文本特质，从语言形式的角度进行批注，品析不同文本特质中精妙的用词、修辞、句式，把握作品中景物特点和作者情思的融通点。</w:t>
      </w:r>
    </w:p>
    <w:p w14:paraId="5E26474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范例1：小草偷偷地从土里钻出来，嫩嫩的，绿绿的。（《春》）</w:t>
      </w:r>
    </w:p>
    <w:p w14:paraId="52BF55E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批注：“偷偷地”和“钻”，表现了小草的情态和动作，仿佛有了春天使者的灵性，富有生机和活力。</w:t>
      </w:r>
    </w:p>
    <w:p w14:paraId="137D68E3">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范例2：一个老城，有山有水，全在天底下晒着阳光，暖和安适地睡着，只等春风来把它们唤醒，这是不是个理想的境界？（《济南的冬天》）</w:t>
      </w:r>
    </w:p>
    <w:p w14:paraId="4243B6C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批注：运用了拟人手法，把山水比成人，老城能够“暖和安适地睡着”，等待春风的“唤醒”，这都是人才有的动作，写出了冬天的济南城安闲自适，惬意悠然，表达了作者对济南的冬天的喜爱之情。</w:t>
      </w:r>
    </w:p>
    <w:p w14:paraId="7D4DCB2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范例3：只有在雨中，我才真正感到这世界是活的，是有欢乐和泪水的。但在北方干燥的都市，我们的相逢是多么稀少！只希望日益增多的绿色，能把你请回我们的生活之中。（《雨的四季》）</w:t>
      </w:r>
    </w:p>
    <w:p w14:paraId="2F6B57F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批注：作者在此处写了一个感叹句，感叹在北方的城市里，和雨相遇的机会之少，抒发了对雨的渴望，对雨的热爱。</w:t>
      </w:r>
    </w:p>
    <w:p w14:paraId="1FD05B2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范例4：水何澹澹，山岛竦峙。（《观沧海》）</w:t>
      </w:r>
    </w:p>
    <w:p w14:paraId="28EDE9D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批注：“水何澹澹”写的是海水的波涛汹涌，动态；而“山岛竦峙”则写的是突兀耸立的山岛，静态；静态的山岛点缀着水波荡漾的海面，这是诗人对观沧海的初印象，画面雄阔。</w:t>
      </w:r>
    </w:p>
    <w:p w14:paraId="6CA6A17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范例5：杨花落尽子规啼，闻道龙标过五溪。（《闻王昌龄左迁龙标遥有此寄》）</w:t>
      </w:r>
    </w:p>
    <w:p w14:paraId="51BD473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批注：“杨花”、叫着“不如归去”的“子规”，是本诗的意象，含有飘零之感、离别之恨，融情入景。“过五溪”，见迁谪之荒远，道路之艰难，写出诗人对王昌龄被贬的怜惜与悲痛。</w:t>
      </w:r>
    </w:p>
    <w:p w14:paraId="2F89C680">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（四）摹写四季，推荐旅游佳季</w:t>
      </w:r>
    </w:p>
    <w:p w14:paraId="0B219069">
      <w:pPr>
        <w:keepNext w:val="0"/>
        <w:keepLines w:val="0"/>
        <w:widowControl/>
        <w:suppressLineNumbers w:val="0"/>
        <w:jc w:val="left"/>
      </w:pPr>
      <w:r>
        <w:rPr>
          <w:rFonts w:hint="default" w:ascii="PingFangTC-light" w:hAnsi="PingFangTC-light" w:eastAsia="PingFangTC-light" w:cs="PingFangTC-light"/>
          <w:color w:val="1A7B84"/>
          <w:spacing w:val="0"/>
          <w:kern w:val="0"/>
          <w:sz w:val="24"/>
          <w:szCs w:val="24"/>
          <w:lang w:val="en-US" w:eastAsia="zh-CN" w:bidi="ar"/>
        </w:rPr>
        <w:t>电子班刊《集物》的“四季旅游”专栏征集一则200字的“四季旅行推荐语”。请参考以下写作学习元素和要求，从所学课文中推荐一个你最喜欢的季节，注意灵活地运用语言赏析的方法。</w:t>
      </w:r>
    </w:p>
    <w:p w14:paraId="6269AEB5">
      <w:pPr>
        <w:pStyle w:val="2"/>
        <w:keepNext w:val="0"/>
        <w:keepLines w:val="0"/>
        <w:widowControl/>
        <w:suppressLineNumbers w:val="0"/>
        <w:ind w:left="0" w:firstLine="420"/>
        <w:jc w:val="center"/>
      </w:pPr>
      <w:r>
        <w:rPr>
          <w:rStyle w:val="5"/>
          <w:color w:val="000000"/>
          <w:spacing w:val="0"/>
        </w:rPr>
        <w:t>“四季旅行推荐语”</w:t>
      </w:r>
    </w:p>
    <w:p w14:paraId="26F53247">
      <w:pPr>
        <w:pStyle w:val="2"/>
        <w:keepNext w:val="0"/>
        <w:keepLines w:val="0"/>
        <w:widowControl/>
        <w:suppressLineNumbers w:val="0"/>
        <w:ind w:left="0" w:firstLine="420"/>
        <w:jc w:val="center"/>
      </w:pPr>
      <w:r>
        <w:rPr>
          <w:rStyle w:val="5"/>
          <w:color w:val="000000"/>
          <w:spacing w:val="0"/>
        </w:rPr>
        <w:t>写作学习元素与具体要求</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8"/>
        <w:gridCol w:w="1691"/>
        <w:gridCol w:w="5576"/>
      </w:tblGrid>
      <w:tr w14:paraId="060E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945" w:type="dxa"/>
            <w:tcBorders>
              <w:top w:val="nil"/>
              <w:left w:val="nil"/>
              <w:bottom w:val="nil"/>
              <w:right w:val="nil"/>
            </w:tcBorders>
            <w:shd w:val="clear"/>
            <w:tcMar>
              <w:left w:w="105" w:type="dxa"/>
              <w:right w:w="105" w:type="dxa"/>
            </w:tcMar>
            <w:vAlign w:val="top"/>
          </w:tcPr>
          <w:p w14:paraId="4A1272F5">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写作</w:t>
            </w:r>
          </w:p>
          <w:p w14:paraId="6D9DA7E0">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顺序</w:t>
            </w:r>
          </w:p>
        </w:tc>
        <w:tc>
          <w:tcPr>
            <w:tcW w:w="1260" w:type="dxa"/>
            <w:tcBorders>
              <w:top w:val="nil"/>
              <w:left w:val="nil"/>
              <w:bottom w:val="nil"/>
              <w:right w:val="nil"/>
            </w:tcBorders>
            <w:shd w:val="clear"/>
            <w:tcMar>
              <w:left w:w="105" w:type="dxa"/>
              <w:right w:w="105" w:type="dxa"/>
            </w:tcMar>
            <w:vAlign w:val="top"/>
          </w:tcPr>
          <w:p w14:paraId="63937DF8">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写作学习元素</w:t>
            </w:r>
          </w:p>
        </w:tc>
        <w:tc>
          <w:tcPr>
            <w:tcW w:w="4155" w:type="dxa"/>
            <w:tcBorders>
              <w:top w:val="nil"/>
              <w:left w:val="nil"/>
              <w:bottom w:val="nil"/>
              <w:right w:val="nil"/>
            </w:tcBorders>
            <w:shd w:val="clear"/>
            <w:tcMar>
              <w:left w:w="105" w:type="dxa"/>
              <w:right w:w="105" w:type="dxa"/>
            </w:tcMar>
            <w:vAlign w:val="top"/>
          </w:tcPr>
          <w:p w14:paraId="05392AF1">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具体要求</w:t>
            </w:r>
          </w:p>
        </w:tc>
      </w:tr>
      <w:tr w14:paraId="0BDA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741BAA49">
            <w:pPr>
              <w:pStyle w:val="2"/>
              <w:keepNext w:val="0"/>
              <w:keepLines w:val="0"/>
              <w:widowControl/>
              <w:suppressLineNumbers w:val="0"/>
              <w:wordWrap w:val="0"/>
              <w:spacing w:line="555" w:lineRule="atLeast"/>
            </w:pPr>
            <w:r>
              <w:rPr>
                <w:color w:val="000000"/>
                <w:spacing w:val="0"/>
                <w:bdr w:val="none" w:color="auto" w:sz="0" w:space="0"/>
              </w:rPr>
              <w:t>1</w:t>
            </w:r>
          </w:p>
        </w:tc>
        <w:tc>
          <w:tcPr>
            <w:tcW w:w="1260" w:type="dxa"/>
            <w:tcBorders>
              <w:top w:val="nil"/>
              <w:left w:val="nil"/>
              <w:bottom w:val="nil"/>
              <w:right w:val="nil"/>
            </w:tcBorders>
            <w:shd w:val="clear"/>
            <w:tcMar>
              <w:left w:w="105" w:type="dxa"/>
              <w:right w:w="105" w:type="dxa"/>
            </w:tcMar>
            <w:vAlign w:val="top"/>
          </w:tcPr>
          <w:p w14:paraId="388D1F5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对象</w:t>
            </w:r>
          </w:p>
        </w:tc>
        <w:tc>
          <w:tcPr>
            <w:tcW w:w="4155" w:type="dxa"/>
            <w:tcBorders>
              <w:top w:val="nil"/>
              <w:left w:val="nil"/>
              <w:bottom w:val="nil"/>
              <w:right w:val="nil"/>
            </w:tcBorders>
            <w:shd w:val="clear"/>
            <w:tcMar>
              <w:left w:w="105" w:type="dxa"/>
              <w:right w:w="105" w:type="dxa"/>
            </w:tcMar>
            <w:vAlign w:val="top"/>
          </w:tcPr>
          <w:p w14:paraId="1F1ECBAE">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从所学的课文中选择一个季节</w:t>
            </w:r>
          </w:p>
        </w:tc>
      </w:tr>
      <w:tr w14:paraId="294C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73A57DE2">
            <w:pPr>
              <w:pStyle w:val="2"/>
              <w:keepNext w:val="0"/>
              <w:keepLines w:val="0"/>
              <w:widowControl/>
              <w:suppressLineNumbers w:val="0"/>
              <w:wordWrap w:val="0"/>
              <w:spacing w:line="555" w:lineRule="atLeast"/>
            </w:pPr>
            <w:r>
              <w:rPr>
                <w:color w:val="000000"/>
                <w:spacing w:val="0"/>
                <w:bdr w:val="none" w:color="auto" w:sz="0" w:space="0"/>
              </w:rPr>
              <w:t>2</w:t>
            </w:r>
          </w:p>
        </w:tc>
        <w:tc>
          <w:tcPr>
            <w:tcW w:w="1260" w:type="dxa"/>
            <w:tcBorders>
              <w:top w:val="nil"/>
              <w:left w:val="nil"/>
              <w:bottom w:val="nil"/>
              <w:right w:val="nil"/>
            </w:tcBorders>
            <w:shd w:val="clear"/>
            <w:tcMar>
              <w:left w:w="105" w:type="dxa"/>
              <w:right w:w="105" w:type="dxa"/>
            </w:tcMar>
            <w:vAlign w:val="top"/>
          </w:tcPr>
          <w:p w14:paraId="30CF163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目的与情境</w:t>
            </w:r>
          </w:p>
        </w:tc>
        <w:tc>
          <w:tcPr>
            <w:tcW w:w="4155" w:type="dxa"/>
            <w:tcBorders>
              <w:top w:val="nil"/>
              <w:left w:val="nil"/>
              <w:bottom w:val="nil"/>
              <w:right w:val="nil"/>
            </w:tcBorders>
            <w:shd w:val="clear"/>
            <w:tcMar>
              <w:left w:w="105" w:type="dxa"/>
              <w:right w:w="105" w:type="dxa"/>
            </w:tcMar>
            <w:vAlign w:val="top"/>
          </w:tcPr>
          <w:p w14:paraId="4BD2D744">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明确推荐的目的，吸引读者喜欢上这个季节；情境是需要向老师和同学推荐。</w:t>
            </w:r>
          </w:p>
        </w:tc>
      </w:tr>
      <w:tr w14:paraId="6128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39D54BE8">
            <w:pPr>
              <w:pStyle w:val="2"/>
              <w:keepNext w:val="0"/>
              <w:keepLines w:val="0"/>
              <w:widowControl/>
              <w:suppressLineNumbers w:val="0"/>
              <w:wordWrap w:val="0"/>
              <w:spacing w:line="555" w:lineRule="atLeast"/>
            </w:pPr>
            <w:r>
              <w:rPr>
                <w:color w:val="000000"/>
                <w:spacing w:val="0"/>
                <w:bdr w:val="none" w:color="auto" w:sz="0" w:space="0"/>
              </w:rPr>
              <w:t>3</w:t>
            </w:r>
          </w:p>
        </w:tc>
        <w:tc>
          <w:tcPr>
            <w:tcW w:w="1260" w:type="dxa"/>
            <w:tcBorders>
              <w:top w:val="nil"/>
              <w:left w:val="nil"/>
              <w:bottom w:val="nil"/>
              <w:right w:val="nil"/>
            </w:tcBorders>
            <w:shd w:val="clear"/>
            <w:tcMar>
              <w:left w:w="105" w:type="dxa"/>
              <w:right w:w="105" w:type="dxa"/>
            </w:tcMar>
            <w:vAlign w:val="top"/>
          </w:tcPr>
          <w:p w14:paraId="2EF9EE4B">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推荐点</w:t>
            </w:r>
          </w:p>
        </w:tc>
        <w:tc>
          <w:tcPr>
            <w:tcW w:w="4155" w:type="dxa"/>
            <w:tcBorders>
              <w:top w:val="nil"/>
              <w:left w:val="nil"/>
              <w:bottom w:val="nil"/>
              <w:right w:val="nil"/>
            </w:tcBorders>
            <w:shd w:val="clear"/>
            <w:tcMar>
              <w:left w:w="105" w:type="dxa"/>
              <w:right w:w="105" w:type="dxa"/>
            </w:tcMar>
            <w:vAlign w:val="top"/>
          </w:tcPr>
          <w:p w14:paraId="3BCB952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挖掘所选择季节的闪光点，吸引人的细节。</w:t>
            </w:r>
          </w:p>
        </w:tc>
      </w:tr>
      <w:tr w14:paraId="38EB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37998128">
            <w:pPr>
              <w:pStyle w:val="2"/>
              <w:keepNext w:val="0"/>
              <w:keepLines w:val="0"/>
              <w:widowControl/>
              <w:suppressLineNumbers w:val="0"/>
              <w:wordWrap w:val="0"/>
              <w:spacing w:line="555" w:lineRule="atLeast"/>
            </w:pPr>
            <w:r>
              <w:rPr>
                <w:color w:val="000000"/>
                <w:spacing w:val="0"/>
                <w:bdr w:val="none" w:color="auto" w:sz="0" w:space="0"/>
              </w:rPr>
              <w:t>4</w:t>
            </w:r>
          </w:p>
        </w:tc>
        <w:tc>
          <w:tcPr>
            <w:tcW w:w="1260" w:type="dxa"/>
            <w:tcBorders>
              <w:top w:val="nil"/>
              <w:left w:val="nil"/>
              <w:bottom w:val="nil"/>
              <w:right w:val="nil"/>
            </w:tcBorders>
            <w:shd w:val="clear"/>
            <w:tcMar>
              <w:left w:w="105" w:type="dxa"/>
              <w:right w:w="105" w:type="dxa"/>
            </w:tcMar>
            <w:vAlign w:val="top"/>
          </w:tcPr>
          <w:p w14:paraId="4754C49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表现手法</w:t>
            </w:r>
          </w:p>
        </w:tc>
        <w:tc>
          <w:tcPr>
            <w:tcW w:w="4155" w:type="dxa"/>
            <w:tcBorders>
              <w:top w:val="nil"/>
              <w:left w:val="nil"/>
              <w:bottom w:val="nil"/>
              <w:right w:val="nil"/>
            </w:tcBorders>
            <w:shd w:val="clear"/>
            <w:tcMar>
              <w:left w:w="105" w:type="dxa"/>
              <w:right w:w="105" w:type="dxa"/>
            </w:tcMar>
            <w:vAlign w:val="top"/>
          </w:tcPr>
          <w:p w14:paraId="074A846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主要运用比喻句式、拟人句式，多感官地描写所推荐的季节相关的景物。</w:t>
            </w:r>
          </w:p>
        </w:tc>
      </w:tr>
      <w:tr w14:paraId="6283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250547D5">
            <w:pPr>
              <w:pStyle w:val="2"/>
              <w:keepNext w:val="0"/>
              <w:keepLines w:val="0"/>
              <w:widowControl/>
              <w:suppressLineNumbers w:val="0"/>
              <w:wordWrap w:val="0"/>
              <w:spacing w:line="555" w:lineRule="atLeast"/>
            </w:pPr>
            <w:r>
              <w:rPr>
                <w:color w:val="000000"/>
                <w:spacing w:val="0"/>
                <w:bdr w:val="none" w:color="auto" w:sz="0" w:space="0"/>
              </w:rPr>
              <w:t>5</w:t>
            </w:r>
          </w:p>
        </w:tc>
        <w:tc>
          <w:tcPr>
            <w:tcW w:w="1260" w:type="dxa"/>
            <w:tcBorders>
              <w:top w:val="nil"/>
              <w:left w:val="nil"/>
              <w:bottom w:val="nil"/>
              <w:right w:val="nil"/>
            </w:tcBorders>
            <w:shd w:val="clear"/>
            <w:tcMar>
              <w:left w:w="105" w:type="dxa"/>
              <w:right w:w="105" w:type="dxa"/>
            </w:tcMar>
            <w:vAlign w:val="top"/>
          </w:tcPr>
          <w:p w14:paraId="2E605582">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重复</w:t>
            </w:r>
          </w:p>
        </w:tc>
        <w:tc>
          <w:tcPr>
            <w:tcW w:w="4155" w:type="dxa"/>
            <w:tcBorders>
              <w:top w:val="nil"/>
              <w:left w:val="nil"/>
              <w:bottom w:val="nil"/>
              <w:right w:val="nil"/>
            </w:tcBorders>
            <w:shd w:val="clear"/>
            <w:tcMar>
              <w:left w:w="105" w:type="dxa"/>
              <w:right w:w="105" w:type="dxa"/>
            </w:tcMar>
            <w:vAlign w:val="top"/>
          </w:tcPr>
          <w:p w14:paraId="3807950D">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依据所写推荐语的句式，以它为模板，另写两句，构成排比句。</w:t>
            </w:r>
          </w:p>
        </w:tc>
      </w:tr>
      <w:tr w14:paraId="43AA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2D6A6C34">
            <w:pPr>
              <w:pStyle w:val="2"/>
              <w:keepNext w:val="0"/>
              <w:keepLines w:val="0"/>
              <w:widowControl/>
              <w:suppressLineNumbers w:val="0"/>
              <w:wordWrap w:val="0"/>
              <w:spacing w:line="555" w:lineRule="atLeast"/>
            </w:pPr>
            <w:r>
              <w:rPr>
                <w:color w:val="000000"/>
                <w:spacing w:val="0"/>
                <w:bdr w:val="none" w:color="auto" w:sz="0" w:space="0"/>
              </w:rPr>
              <w:t>6</w:t>
            </w:r>
          </w:p>
        </w:tc>
        <w:tc>
          <w:tcPr>
            <w:tcW w:w="1260" w:type="dxa"/>
            <w:tcBorders>
              <w:top w:val="nil"/>
              <w:left w:val="nil"/>
              <w:bottom w:val="nil"/>
              <w:right w:val="nil"/>
            </w:tcBorders>
            <w:shd w:val="clear"/>
            <w:tcMar>
              <w:left w:w="105" w:type="dxa"/>
              <w:right w:w="105" w:type="dxa"/>
            </w:tcMar>
            <w:vAlign w:val="top"/>
          </w:tcPr>
          <w:p w14:paraId="1817769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连句成文</w:t>
            </w:r>
          </w:p>
        </w:tc>
        <w:tc>
          <w:tcPr>
            <w:tcW w:w="4155" w:type="dxa"/>
            <w:tcBorders>
              <w:top w:val="nil"/>
              <w:left w:val="nil"/>
              <w:bottom w:val="nil"/>
              <w:right w:val="nil"/>
            </w:tcBorders>
            <w:shd w:val="clear"/>
            <w:tcMar>
              <w:left w:w="105" w:type="dxa"/>
              <w:right w:w="105" w:type="dxa"/>
            </w:tcMar>
            <w:vAlign w:val="top"/>
          </w:tcPr>
          <w:p w14:paraId="2677C800">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将所写的语句串联起来，形成文段。</w:t>
            </w:r>
          </w:p>
        </w:tc>
      </w:tr>
    </w:tbl>
    <w:p w14:paraId="37ABC975">
      <w:pPr>
        <w:pStyle w:val="2"/>
        <w:keepNext w:val="0"/>
        <w:keepLines w:val="0"/>
        <w:widowControl/>
        <w:suppressLineNumbers w:val="0"/>
        <w:ind w:left="0" w:firstLine="420"/>
      </w:pPr>
      <w:r>
        <w:rPr>
          <w:color w:val="000000"/>
          <w:spacing w:val="0"/>
        </w:rPr>
        <w:t>范例：</w:t>
      </w:r>
    </w:p>
    <w:p w14:paraId="01602B0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大家好，我推荐的旅游季节是春天。春天，是画家手中的画作，是匠人手中的杰作，也是诗人吟唱的诗歌。春天，是一幅淡雅的山水画，清风低吟，流水呢喃，青山黛雅，青松翠竹，活灵活现；春天，是一方刚正的古方砚，泼墨挥毫，细而不滑，涩而不粗，刚柔并济，风骨尽显；春天是一首灵动的新诗歌，意象多样，意涵丰富，挣脱束缚，自由自在，灵动十足。来春天旅行，能感受到春天的淡雅、刚正、灵动，这是春天独特魅力，值得我们一起细细品味。</w:t>
      </w:r>
    </w:p>
    <w:p w14:paraId="2FFEF33A">
      <w:pPr>
        <w:pStyle w:val="2"/>
        <w:keepNext w:val="0"/>
        <w:keepLines w:val="0"/>
        <w:widowControl/>
        <w:suppressLineNumbers w:val="0"/>
        <w:ind w:left="0" w:firstLine="420"/>
      </w:pPr>
      <w:r>
        <w:rPr>
          <w:rStyle w:val="5"/>
          <w:color w:val="1A7B84"/>
          <w:spacing w:val="0"/>
        </w:rPr>
        <w:t>五、学习评价</w:t>
      </w:r>
    </w:p>
    <w:p w14:paraId="1A7832B0">
      <w:pPr>
        <w:pStyle w:val="2"/>
        <w:keepNext w:val="0"/>
        <w:keepLines w:val="0"/>
        <w:widowControl/>
        <w:suppressLineNumbers w:val="0"/>
        <w:ind w:left="0" w:firstLine="420"/>
        <w:jc w:val="center"/>
      </w:pPr>
      <w:r>
        <w:rPr>
          <w:rStyle w:val="5"/>
          <w:color w:val="000000"/>
          <w:spacing w:val="0"/>
        </w:rPr>
        <w:t>“字句碰撞，推荐旅行之语”</w:t>
      </w:r>
    </w:p>
    <w:p w14:paraId="1B22EF3D">
      <w:pPr>
        <w:pStyle w:val="2"/>
        <w:keepNext w:val="0"/>
        <w:keepLines w:val="0"/>
        <w:widowControl/>
        <w:suppressLineNumbers w:val="0"/>
        <w:ind w:left="0" w:firstLine="420"/>
        <w:jc w:val="center"/>
      </w:pPr>
      <w:r>
        <w:rPr>
          <w:rStyle w:val="5"/>
          <w:color w:val="000000"/>
          <w:spacing w:val="0"/>
        </w:rPr>
        <w:t>活动整体评价量表</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1"/>
        <w:gridCol w:w="2119"/>
        <w:gridCol w:w="1999"/>
        <w:gridCol w:w="3606"/>
      </w:tblGrid>
      <w:tr w14:paraId="20B3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10" w:type="dxa"/>
            <w:tcBorders>
              <w:top w:val="nil"/>
              <w:left w:val="nil"/>
              <w:bottom w:val="nil"/>
              <w:right w:val="nil"/>
            </w:tcBorders>
            <w:shd w:val="clear"/>
            <w:tcMar>
              <w:left w:w="105" w:type="dxa"/>
              <w:right w:w="105" w:type="dxa"/>
            </w:tcMar>
            <w:vAlign w:val="top"/>
          </w:tcPr>
          <w:p w14:paraId="4572C360">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序号</w:t>
            </w:r>
          </w:p>
        </w:tc>
        <w:tc>
          <w:tcPr>
            <w:tcW w:w="2115" w:type="dxa"/>
            <w:tcBorders>
              <w:top w:val="nil"/>
              <w:left w:val="nil"/>
              <w:bottom w:val="nil"/>
              <w:right w:val="nil"/>
            </w:tcBorders>
            <w:shd w:val="clear"/>
            <w:tcMar>
              <w:left w:w="105" w:type="dxa"/>
              <w:right w:w="105" w:type="dxa"/>
            </w:tcMar>
            <w:vAlign w:val="top"/>
          </w:tcPr>
          <w:p w14:paraId="69B65C0A">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评价标准</w:t>
            </w:r>
          </w:p>
        </w:tc>
        <w:tc>
          <w:tcPr>
            <w:tcW w:w="1995" w:type="dxa"/>
            <w:tcBorders>
              <w:top w:val="nil"/>
              <w:left w:val="nil"/>
              <w:bottom w:val="nil"/>
              <w:right w:val="nil"/>
            </w:tcBorders>
            <w:shd w:val="clear"/>
            <w:tcMar>
              <w:left w:w="105" w:type="dxa"/>
              <w:right w:w="105" w:type="dxa"/>
            </w:tcMar>
            <w:vAlign w:val="top"/>
          </w:tcPr>
          <w:p w14:paraId="53D1D653">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等级</w:t>
            </w:r>
          </w:p>
        </w:tc>
        <w:tc>
          <w:tcPr>
            <w:tcW w:w="3600" w:type="dxa"/>
            <w:tcBorders>
              <w:top w:val="nil"/>
              <w:left w:val="nil"/>
              <w:bottom w:val="nil"/>
              <w:right w:val="nil"/>
            </w:tcBorders>
            <w:shd w:val="clear"/>
            <w:tcMar>
              <w:left w:w="105" w:type="dxa"/>
              <w:right w:w="105" w:type="dxa"/>
            </w:tcMar>
            <w:vAlign w:val="top"/>
          </w:tcPr>
          <w:p w14:paraId="7928833D">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等级说明</w:t>
            </w:r>
          </w:p>
        </w:tc>
      </w:tr>
      <w:tr w14:paraId="3AAE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10" w:type="dxa"/>
            <w:tcBorders>
              <w:top w:val="nil"/>
              <w:left w:val="nil"/>
              <w:bottom w:val="nil"/>
              <w:right w:val="nil"/>
            </w:tcBorders>
            <w:shd w:val="clear"/>
            <w:tcMar>
              <w:left w:w="105" w:type="dxa"/>
              <w:right w:w="105" w:type="dxa"/>
            </w:tcMar>
            <w:vAlign w:val="top"/>
          </w:tcPr>
          <w:p w14:paraId="7459BCB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5B03675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4E7524AB">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1</w:t>
            </w:r>
          </w:p>
        </w:tc>
        <w:tc>
          <w:tcPr>
            <w:tcW w:w="2115" w:type="dxa"/>
            <w:tcBorders>
              <w:top w:val="nil"/>
              <w:left w:val="nil"/>
              <w:bottom w:val="nil"/>
              <w:right w:val="nil"/>
            </w:tcBorders>
            <w:shd w:val="clear"/>
            <w:tcMar>
              <w:left w:w="105" w:type="dxa"/>
              <w:right w:w="105" w:type="dxa"/>
            </w:tcMar>
            <w:vAlign w:val="top"/>
          </w:tcPr>
          <w:p w14:paraId="21113395">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能选择出文中所写之景，并用提供的句式规范概说，说出文中景物的整体之美。</w:t>
            </w:r>
          </w:p>
        </w:tc>
        <w:tc>
          <w:tcPr>
            <w:tcW w:w="1995" w:type="dxa"/>
            <w:tcBorders>
              <w:top w:val="nil"/>
              <w:left w:val="nil"/>
              <w:bottom w:val="nil"/>
              <w:right w:val="nil"/>
            </w:tcBorders>
            <w:shd w:val="clear"/>
            <w:tcMar>
              <w:left w:w="105" w:type="dxa"/>
              <w:right w:w="105" w:type="dxa"/>
            </w:tcMar>
            <w:vAlign w:val="top"/>
          </w:tcPr>
          <w:p w14:paraId="1BC2B7E9">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6674D7ED">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w:t>
            </w:r>
          </w:p>
        </w:tc>
        <w:tc>
          <w:tcPr>
            <w:tcW w:w="3600" w:type="dxa"/>
            <w:tcBorders>
              <w:top w:val="nil"/>
              <w:left w:val="nil"/>
              <w:bottom w:val="nil"/>
              <w:right w:val="nil"/>
            </w:tcBorders>
            <w:shd w:val="clear"/>
            <w:tcMar>
              <w:left w:w="105" w:type="dxa"/>
              <w:right w:w="105" w:type="dxa"/>
            </w:tcMar>
            <w:vAlign w:val="top"/>
          </w:tcPr>
          <w:p w14:paraId="1481447F">
            <w:pPr>
              <w:pStyle w:val="2"/>
              <w:keepNext w:val="0"/>
              <w:keepLines w:val="0"/>
              <w:widowControl/>
              <w:suppressLineNumbers w:val="0"/>
              <w:wordWrap w:val="0"/>
              <w:spacing w:line="555" w:lineRule="atLeast"/>
              <w:ind w:left="135"/>
            </w:pPr>
            <w:r>
              <w:rPr>
                <w:rFonts w:hint="eastAsia" w:ascii="宋体" w:hAnsi="宋体" w:eastAsia="宋体" w:cs="宋体"/>
                <w:color w:val="000000"/>
                <w:spacing w:val="0"/>
              </w:rPr>
              <w:t>1.自由选择出文中所写之景，得1颗星。</w:t>
            </w:r>
          </w:p>
          <w:p w14:paraId="152516B6">
            <w:pPr>
              <w:pStyle w:val="2"/>
              <w:keepNext w:val="0"/>
              <w:keepLines w:val="0"/>
              <w:widowControl/>
              <w:suppressLineNumbers w:val="0"/>
              <w:wordWrap w:val="0"/>
              <w:spacing w:line="555" w:lineRule="atLeast"/>
              <w:ind w:left="135"/>
            </w:pPr>
            <w:r>
              <w:rPr>
                <w:rFonts w:hint="eastAsia" w:ascii="宋体" w:hAnsi="宋体" w:eastAsia="宋体" w:cs="宋体"/>
                <w:color w:val="000000"/>
                <w:spacing w:val="0"/>
              </w:rPr>
              <w:t>2.用句式规范概说“图画”，得2-3颗星；</w:t>
            </w:r>
          </w:p>
          <w:p w14:paraId="44E60BD5">
            <w:pPr>
              <w:pStyle w:val="2"/>
              <w:keepNext w:val="0"/>
              <w:keepLines w:val="0"/>
              <w:widowControl/>
              <w:suppressLineNumbers w:val="0"/>
              <w:wordWrap w:val="0"/>
              <w:spacing w:line="555" w:lineRule="atLeast"/>
              <w:ind w:left="135"/>
            </w:pPr>
            <w:r>
              <w:rPr>
                <w:rFonts w:hint="eastAsia" w:ascii="宋体" w:hAnsi="宋体" w:eastAsia="宋体" w:cs="宋体"/>
                <w:color w:val="000000"/>
                <w:spacing w:val="0"/>
              </w:rPr>
              <w:t>3.概说出图画所蕴含的作者情思得4-5颗星。</w:t>
            </w:r>
          </w:p>
        </w:tc>
      </w:tr>
      <w:tr w14:paraId="0688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10" w:type="dxa"/>
            <w:tcBorders>
              <w:top w:val="nil"/>
              <w:left w:val="nil"/>
              <w:bottom w:val="nil"/>
              <w:right w:val="nil"/>
            </w:tcBorders>
            <w:shd w:val="clear"/>
            <w:tcMar>
              <w:left w:w="105" w:type="dxa"/>
              <w:right w:w="105" w:type="dxa"/>
            </w:tcMar>
            <w:vAlign w:val="top"/>
          </w:tcPr>
          <w:p w14:paraId="14EFF9AF">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5CFC7218">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426783D9">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4FCF594E">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2FE9A04C">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2</w:t>
            </w:r>
          </w:p>
        </w:tc>
        <w:tc>
          <w:tcPr>
            <w:tcW w:w="2115" w:type="dxa"/>
            <w:tcBorders>
              <w:top w:val="nil"/>
              <w:left w:val="nil"/>
              <w:bottom w:val="nil"/>
              <w:right w:val="nil"/>
            </w:tcBorders>
            <w:shd w:val="clear"/>
            <w:tcMar>
              <w:left w:w="105" w:type="dxa"/>
              <w:right w:w="105" w:type="dxa"/>
            </w:tcMar>
            <w:vAlign w:val="top"/>
          </w:tcPr>
          <w:p w14:paraId="44961CBD">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能准确地圈画出文中精妙的用词、修辞、句式、表达方式，并进行简要地批注，写出赏析性文字，凸显景物特点，领悟作者的情思。</w:t>
            </w:r>
          </w:p>
        </w:tc>
        <w:tc>
          <w:tcPr>
            <w:tcW w:w="1995" w:type="dxa"/>
            <w:tcBorders>
              <w:top w:val="nil"/>
              <w:left w:val="nil"/>
              <w:bottom w:val="nil"/>
              <w:right w:val="nil"/>
            </w:tcBorders>
            <w:shd w:val="clear"/>
            <w:tcMar>
              <w:left w:w="105" w:type="dxa"/>
              <w:right w:w="105" w:type="dxa"/>
            </w:tcMar>
            <w:vAlign w:val="top"/>
          </w:tcPr>
          <w:p w14:paraId="021AAF54">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65B1EA76">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78824783">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07CDF207">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w:t>
            </w:r>
          </w:p>
        </w:tc>
        <w:tc>
          <w:tcPr>
            <w:tcW w:w="3600" w:type="dxa"/>
            <w:tcBorders>
              <w:top w:val="nil"/>
              <w:left w:val="nil"/>
              <w:bottom w:val="nil"/>
              <w:right w:val="nil"/>
            </w:tcBorders>
            <w:shd w:val="clear"/>
            <w:tcMar>
              <w:left w:w="105" w:type="dxa"/>
              <w:right w:w="105" w:type="dxa"/>
            </w:tcMar>
            <w:vAlign w:val="top"/>
          </w:tcPr>
          <w:p w14:paraId="05C39A3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1.圈点勾画出相关词句，得1颗星。</w:t>
            </w:r>
          </w:p>
          <w:p w14:paraId="5712B37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2.自选角度，简要批注，得2-3颗星。</w:t>
            </w:r>
          </w:p>
          <w:p w14:paraId="1CB48A1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3.写出赏析性文字，且凸显出景物特点，领悟作者情思，得4-5颗星。</w:t>
            </w:r>
          </w:p>
        </w:tc>
      </w:tr>
      <w:tr w14:paraId="73B4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10" w:type="dxa"/>
            <w:tcBorders>
              <w:top w:val="nil"/>
              <w:left w:val="nil"/>
              <w:bottom w:val="nil"/>
              <w:right w:val="nil"/>
            </w:tcBorders>
            <w:shd w:val="clear"/>
            <w:tcMar>
              <w:left w:w="105" w:type="dxa"/>
              <w:right w:w="105" w:type="dxa"/>
            </w:tcMar>
            <w:vAlign w:val="top"/>
          </w:tcPr>
          <w:p w14:paraId="6DADD177">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709FF3B5">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2410AEE2">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3</w:t>
            </w:r>
          </w:p>
        </w:tc>
        <w:tc>
          <w:tcPr>
            <w:tcW w:w="2115" w:type="dxa"/>
            <w:tcBorders>
              <w:top w:val="nil"/>
              <w:left w:val="nil"/>
              <w:bottom w:val="nil"/>
              <w:right w:val="nil"/>
            </w:tcBorders>
            <w:shd w:val="clear"/>
            <w:tcMar>
              <w:left w:w="105" w:type="dxa"/>
              <w:right w:w="105" w:type="dxa"/>
            </w:tcMar>
            <w:vAlign w:val="top"/>
          </w:tcPr>
          <w:p w14:paraId="293F48E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能依据情景要求，写出一段200字的“四季旅行推荐语”。</w:t>
            </w:r>
          </w:p>
        </w:tc>
        <w:tc>
          <w:tcPr>
            <w:tcW w:w="1995" w:type="dxa"/>
            <w:tcBorders>
              <w:top w:val="nil"/>
              <w:left w:val="nil"/>
              <w:bottom w:val="nil"/>
              <w:right w:val="nil"/>
            </w:tcBorders>
            <w:shd w:val="clear"/>
            <w:tcMar>
              <w:left w:w="105" w:type="dxa"/>
              <w:right w:w="105" w:type="dxa"/>
            </w:tcMar>
            <w:vAlign w:val="top"/>
          </w:tcPr>
          <w:p w14:paraId="39A5A35C">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69395A75">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7B411111">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 </w:t>
            </w:r>
          </w:p>
          <w:p w14:paraId="46B79107">
            <w:pPr>
              <w:pStyle w:val="2"/>
              <w:keepNext w:val="0"/>
              <w:keepLines w:val="0"/>
              <w:widowControl/>
              <w:suppressLineNumbers w:val="0"/>
              <w:wordWrap w:val="0"/>
              <w:spacing w:line="555" w:lineRule="atLeast"/>
              <w:jc w:val="center"/>
            </w:pPr>
            <w:r>
              <w:rPr>
                <w:rFonts w:hint="eastAsia" w:ascii="宋体" w:hAnsi="宋体" w:eastAsia="宋体" w:cs="宋体"/>
                <w:color w:val="000000"/>
                <w:spacing w:val="0"/>
                <w:bdr w:val="none" w:color="auto" w:sz="0" w:space="0"/>
              </w:rPr>
              <w:t>☆☆☆☆☆</w:t>
            </w:r>
          </w:p>
        </w:tc>
        <w:tc>
          <w:tcPr>
            <w:tcW w:w="3600" w:type="dxa"/>
            <w:tcBorders>
              <w:top w:val="nil"/>
              <w:left w:val="nil"/>
              <w:bottom w:val="nil"/>
              <w:right w:val="nil"/>
            </w:tcBorders>
            <w:shd w:val="clear"/>
            <w:tcMar>
              <w:left w:w="105" w:type="dxa"/>
              <w:right w:w="105" w:type="dxa"/>
            </w:tcMar>
            <w:vAlign w:val="top"/>
          </w:tcPr>
          <w:p w14:paraId="1435495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1.能依据“四季旅行推荐语”的情境写作，且字数满200字，得1颗星。</w:t>
            </w:r>
          </w:p>
          <w:p w14:paraId="595E88F8">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2.能运用比喻句式或拟人句式，写出季节的特点，表情写意，得2-3颗星。</w:t>
            </w:r>
          </w:p>
          <w:p w14:paraId="231971F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3.能写出独特、有吸引力、有创造力的推荐语，得4-5颗星。</w:t>
            </w:r>
          </w:p>
        </w:tc>
      </w:tr>
    </w:tbl>
    <w:p w14:paraId="6736CD4F">
      <w:pPr>
        <w:pStyle w:val="2"/>
        <w:keepNext w:val="0"/>
        <w:keepLines w:val="0"/>
        <w:widowControl/>
        <w:suppressLineNumbers w:val="0"/>
        <w:spacing w:after="240" w:afterAutospacing="0"/>
        <w:ind w:left="0" w:firstLine="420"/>
        <w:jc w:val="center"/>
      </w:pPr>
    </w:p>
    <w:p w14:paraId="173AB877">
      <w:pPr>
        <w:pStyle w:val="2"/>
        <w:keepNext w:val="0"/>
        <w:keepLines w:val="0"/>
        <w:widowControl/>
        <w:suppressLineNumbers w:val="0"/>
      </w:pPr>
      <w:r>
        <w:rPr>
          <w:rStyle w:val="5"/>
          <w:color w:val="000000"/>
          <w:spacing w:val="0"/>
        </w:rPr>
        <w:t>3</w:t>
      </w:r>
    </w:p>
    <w:p w14:paraId="0D9FE2DD">
      <w:pPr>
        <w:pStyle w:val="2"/>
        <w:keepNext w:val="0"/>
        <w:keepLines w:val="0"/>
        <w:widowControl/>
        <w:suppressLineNumbers w:val="0"/>
      </w:pPr>
      <w:r>
        <w:rPr>
          <w:rStyle w:val="5"/>
          <w:color w:val="000000"/>
          <w:spacing w:val="0"/>
        </w:rPr>
        <w:t>第三课段  </w:t>
      </w:r>
    </w:p>
    <w:p w14:paraId="0F9F899B">
      <w:pPr>
        <w:pStyle w:val="2"/>
        <w:keepNext w:val="0"/>
        <w:keepLines w:val="0"/>
        <w:widowControl/>
        <w:suppressLineNumbers w:val="0"/>
      </w:pPr>
      <w:r>
        <w:rPr>
          <w:rStyle w:val="5"/>
          <w:color w:val="000000"/>
          <w:spacing w:val="0"/>
        </w:rPr>
        <w:t>妙笔生花，书写四季之我</w:t>
      </w:r>
    </w:p>
    <w:p w14:paraId="1E815710">
      <w:pPr>
        <w:pStyle w:val="2"/>
        <w:keepNext w:val="0"/>
        <w:keepLines w:val="0"/>
        <w:widowControl/>
        <w:suppressLineNumbers w:val="0"/>
      </w:pPr>
    </w:p>
    <w:p w14:paraId="34D7C9DA">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核心任务</w:t>
      </w:r>
      <w:r>
        <w:rPr>
          <w:rFonts w:hint="default" w:ascii="PingFangTC-light" w:hAnsi="PingFangTC-light" w:eastAsia="PingFangTC-light" w:cs="PingFangTC-light"/>
          <w:color w:val="1A7B84"/>
          <w:spacing w:val="0"/>
          <w:sz w:val="24"/>
          <w:szCs w:val="24"/>
        </w:rPr>
        <w:t>：以第二课段的“四季旅行推荐语”为蓝本，进行修改、升格后，写出一篇600字左右的记叙文。</w:t>
      </w:r>
    </w:p>
    <w:p w14:paraId="129910C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 </w:t>
      </w:r>
    </w:p>
    <w:p w14:paraId="0E6E8CEE">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一、学习任务</w:t>
      </w:r>
    </w:p>
    <w:p w14:paraId="3B0FE70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1.升格推荐语。学生自制鉴赏文段的评价量表，在小组互评互改之后，推举出组内最佳推荐语，选出最想旅行的季节。</w:t>
      </w:r>
    </w:p>
    <w:p w14:paraId="61D3C2EC">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2.根据修改后的推荐语及自己的旅游经历，增加自己的生活体验，写出一篇“别样的</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（自选季节）”的记叙文。</w:t>
      </w:r>
    </w:p>
    <w:p w14:paraId="6065727A">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二、课时安排：2课时</w:t>
      </w:r>
    </w:p>
    <w:p w14:paraId="78C3B606">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三、学习资源</w:t>
      </w:r>
    </w:p>
    <w:p w14:paraId="21FBB5EA">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统编初中语文七年级上册第一单元三篇课文和四首古诗诗歌：朱自清《春》、老舍《济南的冬天》、刘湛秋《雨的四季》、曹操《观沧海》、李白《闻王昌龄左迁龙标遥有此寄》、王湾《次北固山下》、马致远《天净沙·秋思》；</w:t>
      </w:r>
    </w:p>
    <w:p w14:paraId="6842D66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2.统编初中语文七年级上册第一单元《热爱生活，热爱写作》；第二课段的学生习作，互评互改后的推荐语；</w:t>
      </w:r>
    </w:p>
    <w:p w14:paraId="35D24965">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3.统编初中语文七年级上册第一单元《热爱生活，热爱写作》；</w:t>
      </w:r>
    </w:p>
    <w:p w14:paraId="35635A07">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4.个人相关的旅行照片与多媒体网络资源。</w:t>
      </w:r>
    </w:p>
    <w:p w14:paraId="0F79236D">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四、完成任务</w:t>
      </w:r>
    </w:p>
    <w:p w14:paraId="49D72679">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（一）任务目标</w:t>
      </w:r>
    </w:p>
    <w:p w14:paraId="5B202C6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1.能够根据小组同学的意见，从用词、句式、修辞等角度修改自己的推荐语；</w:t>
      </w:r>
    </w:p>
    <w:p w14:paraId="47CC4301">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2.能够结合语言品析的知识，对他人的推荐语提出有建设性价值的建议；</w:t>
      </w:r>
    </w:p>
    <w:p w14:paraId="7E3295C4">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3.能够结合自己的生活体验，以“别样的</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（自选季节）”为题，抒情写意，写一篇600字左右的记叙文。</w:t>
      </w:r>
    </w:p>
    <w:p w14:paraId="580AE655">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（二）活动准备</w:t>
      </w:r>
    </w:p>
    <w:p w14:paraId="38018A14">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1.学生所写的“四季旅行推荐语”；</w:t>
      </w:r>
    </w:p>
    <w:p w14:paraId="31E042C8">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2.个人印象最深刻的相关照片以及相关多媒体网络资源。</w:t>
      </w:r>
    </w:p>
    <w:p w14:paraId="077AA3FC">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（三）活动过程</w:t>
      </w:r>
    </w:p>
    <w:p w14:paraId="79FFBAAD">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1.升格推荐语</w:t>
      </w:r>
    </w:p>
    <w:p w14:paraId="64F9C9C6">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（1）自制量表。学生回顾前两个课段所学的语言表达形式以及推荐语的写作学习元素，自制文段赏析的评价量表。</w:t>
      </w:r>
    </w:p>
    <w:p w14:paraId="2E954D9F">
      <w:pPr>
        <w:pStyle w:val="2"/>
        <w:keepNext w:val="0"/>
        <w:keepLines w:val="0"/>
        <w:widowControl/>
        <w:suppressLineNumbers w:val="0"/>
        <w:ind w:left="0" w:firstLine="420"/>
      </w:pPr>
      <w:r>
        <w:rPr>
          <w:rFonts w:hint="default" w:ascii="PingFangTC-light" w:hAnsi="PingFangTC-light" w:eastAsia="PingFangTC-light" w:cs="PingFangTC-light"/>
          <w:color w:val="1A7B84"/>
          <w:spacing w:val="0"/>
          <w:sz w:val="24"/>
          <w:szCs w:val="24"/>
        </w:rPr>
        <w:t>示例：</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7"/>
        <w:gridCol w:w="2254"/>
        <w:gridCol w:w="1728"/>
        <w:gridCol w:w="3606"/>
      </w:tblGrid>
      <w:tr w14:paraId="68F8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12A1412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序号</w:t>
            </w:r>
          </w:p>
        </w:tc>
        <w:tc>
          <w:tcPr>
            <w:tcW w:w="2250" w:type="dxa"/>
            <w:tcBorders>
              <w:top w:val="nil"/>
              <w:left w:val="nil"/>
              <w:bottom w:val="nil"/>
              <w:right w:val="nil"/>
            </w:tcBorders>
            <w:shd w:val="clear"/>
            <w:tcMar>
              <w:left w:w="105" w:type="dxa"/>
              <w:right w:w="105" w:type="dxa"/>
            </w:tcMar>
            <w:vAlign w:val="top"/>
          </w:tcPr>
          <w:p w14:paraId="432C4C0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评价标准</w:t>
            </w:r>
          </w:p>
        </w:tc>
        <w:tc>
          <w:tcPr>
            <w:tcW w:w="1725" w:type="dxa"/>
            <w:tcBorders>
              <w:top w:val="nil"/>
              <w:left w:val="nil"/>
              <w:bottom w:val="nil"/>
              <w:right w:val="nil"/>
            </w:tcBorders>
            <w:shd w:val="clear"/>
            <w:tcMar>
              <w:left w:w="105" w:type="dxa"/>
              <w:right w:w="105" w:type="dxa"/>
            </w:tcMar>
            <w:vAlign w:val="top"/>
          </w:tcPr>
          <w:p w14:paraId="48C48BB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等级</w:t>
            </w:r>
          </w:p>
        </w:tc>
        <w:tc>
          <w:tcPr>
            <w:tcW w:w="3600" w:type="dxa"/>
            <w:tcBorders>
              <w:top w:val="nil"/>
              <w:left w:val="nil"/>
              <w:bottom w:val="nil"/>
              <w:right w:val="nil"/>
            </w:tcBorders>
            <w:shd w:val="clear"/>
            <w:tcMar>
              <w:left w:w="105" w:type="dxa"/>
              <w:right w:w="105" w:type="dxa"/>
            </w:tcMar>
            <w:vAlign w:val="top"/>
          </w:tcPr>
          <w:p w14:paraId="3D09A36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等级说明</w:t>
            </w:r>
          </w:p>
        </w:tc>
      </w:tr>
      <w:tr w14:paraId="04A6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65EF44CE">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3EFA7E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BE569E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1</w:t>
            </w:r>
          </w:p>
        </w:tc>
        <w:tc>
          <w:tcPr>
            <w:tcW w:w="2250" w:type="dxa"/>
            <w:tcBorders>
              <w:top w:val="nil"/>
              <w:left w:val="nil"/>
              <w:bottom w:val="nil"/>
              <w:right w:val="nil"/>
            </w:tcBorders>
            <w:shd w:val="clear"/>
            <w:tcMar>
              <w:left w:w="105" w:type="dxa"/>
              <w:right w:w="105" w:type="dxa"/>
            </w:tcMar>
            <w:vAlign w:val="top"/>
          </w:tcPr>
          <w:p w14:paraId="51B7363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对推荐语写出赏析性文字，能够凸显所写季节的特点。</w:t>
            </w:r>
          </w:p>
        </w:tc>
        <w:tc>
          <w:tcPr>
            <w:tcW w:w="1725" w:type="dxa"/>
            <w:tcBorders>
              <w:top w:val="nil"/>
              <w:left w:val="nil"/>
              <w:bottom w:val="nil"/>
              <w:right w:val="nil"/>
            </w:tcBorders>
            <w:shd w:val="clear"/>
            <w:tcMar>
              <w:left w:w="105" w:type="dxa"/>
              <w:right w:w="105" w:type="dxa"/>
            </w:tcMar>
            <w:vAlign w:val="top"/>
          </w:tcPr>
          <w:p w14:paraId="7BC1FD8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00" w:type="dxa"/>
            <w:tcBorders>
              <w:top w:val="nil"/>
              <w:left w:val="nil"/>
              <w:bottom w:val="nil"/>
              <w:right w:val="nil"/>
            </w:tcBorders>
            <w:shd w:val="clear"/>
            <w:tcMar>
              <w:left w:w="105" w:type="dxa"/>
              <w:right w:w="105" w:type="dxa"/>
            </w:tcMar>
            <w:vAlign w:val="top"/>
          </w:tcPr>
          <w:p w14:paraId="203D5738">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1.推荐语所写的景物符合所推荐季节，符合生活逻辑，得1-3星。</w:t>
            </w:r>
          </w:p>
          <w:p w14:paraId="282AC265">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2.所写的四季的景物，特点鲜明，生动可感，得4-5星。</w:t>
            </w:r>
          </w:p>
        </w:tc>
      </w:tr>
      <w:tr w14:paraId="238E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4BC08073">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25D33A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D8D412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2</w:t>
            </w:r>
          </w:p>
        </w:tc>
        <w:tc>
          <w:tcPr>
            <w:tcW w:w="2250" w:type="dxa"/>
            <w:tcBorders>
              <w:top w:val="nil"/>
              <w:left w:val="nil"/>
              <w:bottom w:val="nil"/>
              <w:right w:val="nil"/>
            </w:tcBorders>
            <w:shd w:val="clear"/>
            <w:tcMar>
              <w:left w:w="105" w:type="dxa"/>
              <w:right w:w="105" w:type="dxa"/>
            </w:tcMar>
            <w:vAlign w:val="top"/>
          </w:tcPr>
          <w:p w14:paraId="0550B12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能选择性地从用词、修辞、句式、表达方式等有关角度任选其二写作推荐语</w:t>
            </w:r>
          </w:p>
        </w:tc>
        <w:tc>
          <w:tcPr>
            <w:tcW w:w="1725" w:type="dxa"/>
            <w:tcBorders>
              <w:top w:val="nil"/>
              <w:left w:val="nil"/>
              <w:bottom w:val="nil"/>
              <w:right w:val="nil"/>
            </w:tcBorders>
            <w:shd w:val="clear"/>
            <w:tcMar>
              <w:left w:w="105" w:type="dxa"/>
              <w:right w:w="105" w:type="dxa"/>
            </w:tcMar>
            <w:vAlign w:val="top"/>
          </w:tcPr>
          <w:p w14:paraId="68F9610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00" w:type="dxa"/>
            <w:tcBorders>
              <w:top w:val="nil"/>
              <w:left w:val="nil"/>
              <w:bottom w:val="nil"/>
              <w:right w:val="nil"/>
            </w:tcBorders>
            <w:shd w:val="clear"/>
            <w:tcMar>
              <w:left w:w="105" w:type="dxa"/>
              <w:right w:w="105" w:type="dxa"/>
            </w:tcMar>
            <w:vAlign w:val="top"/>
          </w:tcPr>
          <w:p w14:paraId="6340FEBD">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1.推荐语使用包含语言鉴赏角度里二种以上的角度，得1-3星；</w:t>
            </w:r>
          </w:p>
          <w:p w14:paraId="193D46FF">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2.推荐语能较灵活地变换不同的用词、修辞、句式、表达方式，表达适切，选用得当，得4-5星。</w:t>
            </w:r>
          </w:p>
        </w:tc>
      </w:tr>
      <w:tr w14:paraId="3549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45" w:type="dxa"/>
            <w:tcBorders>
              <w:top w:val="nil"/>
              <w:left w:val="nil"/>
              <w:bottom w:val="nil"/>
              <w:right w:val="nil"/>
            </w:tcBorders>
            <w:shd w:val="clear"/>
            <w:tcMar>
              <w:left w:w="105" w:type="dxa"/>
              <w:right w:w="105" w:type="dxa"/>
            </w:tcMar>
            <w:vAlign w:val="top"/>
          </w:tcPr>
          <w:p w14:paraId="3F0018F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3100E1E9">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287FFA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3</w:t>
            </w:r>
          </w:p>
        </w:tc>
        <w:tc>
          <w:tcPr>
            <w:tcW w:w="2250" w:type="dxa"/>
            <w:tcBorders>
              <w:top w:val="nil"/>
              <w:left w:val="nil"/>
              <w:bottom w:val="nil"/>
              <w:right w:val="nil"/>
            </w:tcBorders>
            <w:shd w:val="clear"/>
            <w:tcMar>
              <w:left w:w="105" w:type="dxa"/>
              <w:right w:w="105" w:type="dxa"/>
            </w:tcMar>
            <w:vAlign w:val="top"/>
          </w:tcPr>
          <w:p w14:paraId="78A44F5F">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推荐语表达出作者的情感态度，语言生动，表意准确。</w:t>
            </w:r>
          </w:p>
        </w:tc>
        <w:tc>
          <w:tcPr>
            <w:tcW w:w="1725" w:type="dxa"/>
            <w:tcBorders>
              <w:top w:val="nil"/>
              <w:left w:val="nil"/>
              <w:bottom w:val="nil"/>
              <w:right w:val="nil"/>
            </w:tcBorders>
            <w:shd w:val="clear"/>
            <w:tcMar>
              <w:left w:w="105" w:type="dxa"/>
              <w:right w:w="105" w:type="dxa"/>
            </w:tcMar>
            <w:vAlign w:val="top"/>
          </w:tcPr>
          <w:p w14:paraId="11B8743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00" w:type="dxa"/>
            <w:tcBorders>
              <w:top w:val="nil"/>
              <w:left w:val="nil"/>
              <w:bottom w:val="nil"/>
              <w:right w:val="nil"/>
            </w:tcBorders>
            <w:shd w:val="clear"/>
            <w:tcMar>
              <w:left w:w="105" w:type="dxa"/>
              <w:right w:w="105" w:type="dxa"/>
            </w:tcMar>
            <w:vAlign w:val="top"/>
          </w:tcPr>
          <w:p w14:paraId="56A97231">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1.能依据“四季旅行推荐语”的情境写作，且字数满200字，得1-3颗星。</w:t>
            </w:r>
          </w:p>
          <w:p w14:paraId="2025074B">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2.能写出独特、有吸引力、有创造力的推荐语，得4-5颗星。</w:t>
            </w:r>
          </w:p>
        </w:tc>
      </w:tr>
    </w:tbl>
    <w:p w14:paraId="0E5A8E65">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设计意图：此环节促进学生对语言表达形式的认识，既是巩固第二课段的学习内容，又促进学生自我反思。</w:t>
      </w:r>
    </w:p>
    <w:p w14:paraId="0FD62526">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（2）小组互改。以小组为单位，学生从语言表达中用词、修辞、句式、表达方式等角度，对小组同学所写的推荐语进行建设性地批改。</w:t>
      </w:r>
    </w:p>
    <w:p w14:paraId="4A91716C">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设计意图：此环节旨在提升学生对语言表达规则的认识，在互改中加深对借景抒情、融情于景的理解。</w:t>
      </w:r>
    </w:p>
    <w:p w14:paraId="1C2FE242">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（3）自我完善。学生在完成组内互改之后，完善自己所写的“四季旅行推荐语”。</w:t>
      </w:r>
    </w:p>
    <w:p w14:paraId="6F5A1FA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设计意图：此环节旨在促进学生自我反思，学会实际运用语言表达的方法，完善之前的活动成果。</w:t>
      </w:r>
    </w:p>
    <w:p w14:paraId="601D8469">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2.改写推荐语</w:t>
      </w:r>
    </w:p>
    <w:p w14:paraId="7C12CD0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（1）明确写作学习元素，改写推荐语</w:t>
      </w:r>
    </w:p>
    <w:p w14:paraId="240280CD">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学生根据修改后的推荐语及自己的旅游经历，增加自己的生活体验，改写出一篇“别样的</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（自选季节）”的记叙文。学生可以参考以下改写的元素和具体要求，完成记叙文。</w:t>
      </w:r>
    </w:p>
    <w:p w14:paraId="7077FA54">
      <w:pPr>
        <w:pStyle w:val="2"/>
        <w:keepNext w:val="0"/>
        <w:keepLines w:val="0"/>
        <w:widowControl/>
        <w:suppressLineNumbers w:val="0"/>
        <w:spacing w:after="30" w:afterAutospacing="0"/>
        <w:jc w:val="center"/>
      </w:pPr>
      <w:r>
        <w:rPr>
          <w:rStyle w:val="5"/>
          <w:rFonts w:hint="default" w:ascii="PingFangTC-light" w:hAnsi="PingFangTC-light" w:eastAsia="PingFangTC-light" w:cs="PingFangTC-light"/>
          <w:color w:val="1A7B84"/>
          <w:spacing w:val="0"/>
          <w:sz w:val="24"/>
          <w:szCs w:val="24"/>
        </w:rPr>
        <w:t>“别样的</w:t>
      </w:r>
      <w:r>
        <w:rPr>
          <w:rStyle w:val="5"/>
          <w:rFonts w:hint="default" w:ascii="PingFangTC-light" w:hAnsi="PingFangTC-light" w:eastAsia="PingFangTC-light" w:cs="PingFangTC-light"/>
          <w:color w:val="1A7B84"/>
          <w:spacing w:val="0"/>
          <w:sz w:val="24"/>
          <w:szCs w:val="24"/>
          <w:u w:val="single"/>
        </w:rPr>
        <w:t>        </w:t>
      </w:r>
      <w:r>
        <w:rPr>
          <w:rStyle w:val="5"/>
          <w:rFonts w:hint="default" w:ascii="PingFangTC-light" w:hAnsi="PingFangTC-light" w:eastAsia="PingFangTC-light" w:cs="PingFangTC-light"/>
          <w:color w:val="1A7B84"/>
          <w:spacing w:val="0"/>
          <w:sz w:val="24"/>
          <w:szCs w:val="24"/>
        </w:rPr>
        <w:t>（自选季节）”</w:t>
      </w:r>
    </w:p>
    <w:p w14:paraId="03FF1191">
      <w:pPr>
        <w:pStyle w:val="2"/>
        <w:keepNext w:val="0"/>
        <w:keepLines w:val="0"/>
        <w:widowControl/>
        <w:suppressLineNumbers w:val="0"/>
        <w:spacing w:after="30" w:afterAutospacing="0"/>
        <w:jc w:val="center"/>
      </w:pPr>
      <w:r>
        <w:rPr>
          <w:rStyle w:val="5"/>
          <w:rFonts w:hint="default" w:ascii="PingFangTC-light" w:hAnsi="PingFangTC-light" w:eastAsia="PingFangTC-light" w:cs="PingFangTC-light"/>
          <w:color w:val="1A7B84"/>
          <w:spacing w:val="0"/>
          <w:sz w:val="24"/>
          <w:szCs w:val="24"/>
        </w:rPr>
        <w:t>改写的写作学习元素与具体要求</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7"/>
        <w:gridCol w:w="2249"/>
        <w:gridCol w:w="5329"/>
      </w:tblGrid>
      <w:tr w14:paraId="07DC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900" w:type="dxa"/>
            <w:tcBorders>
              <w:top w:val="nil"/>
              <w:left w:val="nil"/>
              <w:bottom w:val="nil"/>
              <w:right w:val="nil"/>
            </w:tcBorders>
            <w:shd w:val="clear"/>
            <w:tcMar>
              <w:left w:w="105" w:type="dxa"/>
              <w:right w:w="105" w:type="dxa"/>
            </w:tcMar>
            <w:vAlign w:val="center"/>
          </w:tcPr>
          <w:p w14:paraId="37CF077F">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序号</w:t>
            </w:r>
          </w:p>
        </w:tc>
        <w:tc>
          <w:tcPr>
            <w:tcW w:w="2115" w:type="dxa"/>
            <w:tcBorders>
              <w:top w:val="nil"/>
              <w:left w:val="nil"/>
              <w:bottom w:val="nil"/>
              <w:right w:val="nil"/>
            </w:tcBorders>
            <w:shd w:val="clear"/>
            <w:tcMar>
              <w:left w:w="105" w:type="dxa"/>
              <w:right w:w="105" w:type="dxa"/>
            </w:tcMar>
            <w:vAlign w:val="center"/>
          </w:tcPr>
          <w:p w14:paraId="6E4B4BA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写作学习元素</w:t>
            </w:r>
          </w:p>
        </w:tc>
        <w:tc>
          <w:tcPr>
            <w:tcW w:w="5010" w:type="dxa"/>
            <w:tcBorders>
              <w:top w:val="nil"/>
              <w:left w:val="nil"/>
              <w:bottom w:val="nil"/>
              <w:right w:val="nil"/>
            </w:tcBorders>
            <w:shd w:val="clear"/>
            <w:tcMar>
              <w:left w:w="105" w:type="dxa"/>
              <w:right w:w="105" w:type="dxa"/>
            </w:tcMar>
            <w:vAlign w:val="top"/>
          </w:tcPr>
          <w:p w14:paraId="4CE353BF">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具体要求</w:t>
            </w:r>
          </w:p>
        </w:tc>
      </w:tr>
      <w:tr w14:paraId="4177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tcBorders>
              <w:top w:val="nil"/>
              <w:left w:val="nil"/>
              <w:bottom w:val="nil"/>
              <w:right w:val="nil"/>
            </w:tcBorders>
            <w:shd w:val="clear"/>
            <w:tcMar>
              <w:left w:w="105" w:type="dxa"/>
              <w:right w:w="105" w:type="dxa"/>
            </w:tcMar>
            <w:vAlign w:val="center"/>
          </w:tcPr>
          <w:p w14:paraId="5677790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1</w:t>
            </w:r>
          </w:p>
        </w:tc>
        <w:tc>
          <w:tcPr>
            <w:tcW w:w="2115" w:type="dxa"/>
            <w:tcBorders>
              <w:top w:val="nil"/>
              <w:left w:val="nil"/>
              <w:bottom w:val="nil"/>
              <w:right w:val="nil"/>
            </w:tcBorders>
            <w:shd w:val="clear"/>
            <w:tcMar>
              <w:left w:w="105" w:type="dxa"/>
              <w:right w:w="105" w:type="dxa"/>
            </w:tcMar>
            <w:vAlign w:val="center"/>
          </w:tcPr>
          <w:p w14:paraId="540B15E9">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明确主题</w:t>
            </w:r>
          </w:p>
        </w:tc>
        <w:tc>
          <w:tcPr>
            <w:tcW w:w="5010" w:type="dxa"/>
            <w:tcBorders>
              <w:top w:val="nil"/>
              <w:left w:val="nil"/>
              <w:bottom w:val="nil"/>
              <w:right w:val="nil"/>
            </w:tcBorders>
            <w:shd w:val="clear"/>
            <w:tcMar>
              <w:left w:w="105" w:type="dxa"/>
              <w:right w:w="105" w:type="dxa"/>
            </w:tcMar>
            <w:vAlign w:val="top"/>
          </w:tcPr>
          <w:p w14:paraId="7F970946">
            <w:pPr>
              <w:pStyle w:val="2"/>
              <w:keepNext w:val="0"/>
              <w:keepLines w:val="0"/>
              <w:widowControl/>
              <w:suppressLineNumbers w:val="0"/>
              <w:wordWrap w:val="0"/>
              <w:spacing w:after="30" w:afterAutospacing="0" w:line="555" w:lineRule="atLeast"/>
            </w:pPr>
            <w:r>
              <w:rPr>
                <w:rFonts w:hint="default" w:ascii="PingFangTC-light" w:hAnsi="PingFangTC-light" w:eastAsia="PingFangTC-light" w:cs="PingFangTC-light"/>
                <w:color w:val="1A7B84"/>
                <w:spacing w:val="0"/>
                <w:sz w:val="24"/>
                <w:szCs w:val="24"/>
                <w:bdr w:val="none" w:color="auto" w:sz="0" w:space="0"/>
              </w:rPr>
              <w:t>明确所写的记叙文要表达的情感，是怀念、赞美还是深刻思考</w:t>
            </w:r>
          </w:p>
        </w:tc>
      </w:tr>
      <w:tr w14:paraId="687C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tcBorders>
              <w:top w:val="nil"/>
              <w:left w:val="nil"/>
              <w:bottom w:val="nil"/>
              <w:right w:val="nil"/>
            </w:tcBorders>
            <w:shd w:val="clear"/>
            <w:tcMar>
              <w:left w:w="105" w:type="dxa"/>
              <w:right w:w="105" w:type="dxa"/>
            </w:tcMar>
            <w:vAlign w:val="center"/>
          </w:tcPr>
          <w:p w14:paraId="77BAF9E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2</w:t>
            </w:r>
          </w:p>
        </w:tc>
        <w:tc>
          <w:tcPr>
            <w:tcW w:w="2115" w:type="dxa"/>
            <w:tcBorders>
              <w:top w:val="nil"/>
              <w:left w:val="nil"/>
              <w:bottom w:val="nil"/>
              <w:right w:val="nil"/>
            </w:tcBorders>
            <w:shd w:val="clear"/>
            <w:tcMar>
              <w:left w:w="105" w:type="dxa"/>
              <w:right w:w="105" w:type="dxa"/>
            </w:tcMar>
            <w:vAlign w:val="center"/>
          </w:tcPr>
          <w:p w14:paraId="3F15AD2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选点扩写</w:t>
            </w:r>
          </w:p>
        </w:tc>
        <w:tc>
          <w:tcPr>
            <w:tcW w:w="5010" w:type="dxa"/>
            <w:tcBorders>
              <w:top w:val="nil"/>
              <w:left w:val="nil"/>
              <w:bottom w:val="nil"/>
              <w:right w:val="nil"/>
            </w:tcBorders>
            <w:shd w:val="clear"/>
            <w:tcMar>
              <w:left w:w="105" w:type="dxa"/>
              <w:right w:w="105" w:type="dxa"/>
            </w:tcMar>
            <w:vAlign w:val="top"/>
          </w:tcPr>
          <w:p w14:paraId="38146BD7">
            <w:pPr>
              <w:pStyle w:val="2"/>
              <w:keepNext w:val="0"/>
              <w:keepLines w:val="0"/>
              <w:widowControl/>
              <w:suppressLineNumbers w:val="0"/>
              <w:wordWrap w:val="0"/>
              <w:spacing w:after="30" w:afterAutospacing="0" w:line="555" w:lineRule="atLeast"/>
              <w:jc w:val="left"/>
            </w:pPr>
            <w:r>
              <w:rPr>
                <w:rFonts w:hint="default" w:ascii="PingFangTC-light" w:hAnsi="PingFangTC-light" w:eastAsia="PingFangTC-light" w:cs="PingFangTC-light"/>
                <w:color w:val="1A7B84"/>
                <w:spacing w:val="0"/>
                <w:sz w:val="24"/>
                <w:szCs w:val="24"/>
                <w:bdr w:val="none" w:color="auto" w:sz="0" w:space="0"/>
              </w:rPr>
              <w:t>要突出所写季节的“别样”，那么，在众多素材中要选择最熟悉、最有特点的事件或细节进行描写</w:t>
            </w:r>
          </w:p>
        </w:tc>
      </w:tr>
      <w:tr w14:paraId="235A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tcBorders>
              <w:top w:val="nil"/>
              <w:left w:val="nil"/>
              <w:bottom w:val="nil"/>
              <w:right w:val="nil"/>
            </w:tcBorders>
            <w:shd w:val="clear"/>
            <w:tcMar>
              <w:left w:w="105" w:type="dxa"/>
              <w:right w:w="105" w:type="dxa"/>
            </w:tcMar>
            <w:vAlign w:val="center"/>
          </w:tcPr>
          <w:p w14:paraId="6B5C198F">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B7158CF">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3</w:t>
            </w:r>
          </w:p>
        </w:tc>
        <w:tc>
          <w:tcPr>
            <w:tcW w:w="2115" w:type="dxa"/>
            <w:tcBorders>
              <w:top w:val="nil"/>
              <w:left w:val="nil"/>
              <w:bottom w:val="nil"/>
              <w:right w:val="nil"/>
            </w:tcBorders>
            <w:shd w:val="clear"/>
            <w:tcMar>
              <w:left w:w="105" w:type="dxa"/>
              <w:right w:w="105" w:type="dxa"/>
            </w:tcMar>
            <w:vAlign w:val="center"/>
          </w:tcPr>
          <w:p w14:paraId="12137EC8">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824E734">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丰富细节</w:t>
            </w:r>
          </w:p>
        </w:tc>
        <w:tc>
          <w:tcPr>
            <w:tcW w:w="5010" w:type="dxa"/>
            <w:tcBorders>
              <w:top w:val="nil"/>
              <w:left w:val="nil"/>
              <w:bottom w:val="nil"/>
              <w:right w:val="nil"/>
            </w:tcBorders>
            <w:shd w:val="clear"/>
            <w:tcMar>
              <w:left w:w="105" w:type="dxa"/>
              <w:right w:w="105" w:type="dxa"/>
            </w:tcMar>
            <w:vAlign w:val="top"/>
          </w:tcPr>
          <w:p w14:paraId="011C5BB4">
            <w:pPr>
              <w:pStyle w:val="2"/>
              <w:keepNext w:val="0"/>
              <w:keepLines w:val="0"/>
              <w:widowControl/>
              <w:suppressLineNumbers w:val="0"/>
              <w:wordWrap w:val="0"/>
              <w:spacing w:after="30" w:afterAutospacing="0" w:line="555" w:lineRule="atLeast"/>
              <w:jc w:val="left"/>
            </w:pPr>
            <w:r>
              <w:rPr>
                <w:rFonts w:hint="default" w:ascii="PingFangTC-light" w:hAnsi="PingFangTC-light" w:eastAsia="PingFangTC-light" w:cs="PingFangTC-light"/>
                <w:color w:val="1A7B84"/>
                <w:spacing w:val="0"/>
                <w:sz w:val="24"/>
                <w:szCs w:val="24"/>
                <w:bdr w:val="none" w:color="auto" w:sz="0" w:space="0"/>
              </w:rPr>
              <w:t>基于个人的生活体验，发挥合力的想象，对所写的故事情节和故事情境进行“添枝加叶”，让故事更加曲折丰满。</w:t>
            </w:r>
          </w:p>
        </w:tc>
      </w:tr>
      <w:tr w14:paraId="4652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00" w:type="dxa"/>
            <w:tcBorders>
              <w:top w:val="nil"/>
              <w:left w:val="nil"/>
              <w:bottom w:val="nil"/>
              <w:right w:val="nil"/>
            </w:tcBorders>
            <w:shd w:val="clear"/>
            <w:tcMar>
              <w:left w:w="105" w:type="dxa"/>
              <w:right w:w="105" w:type="dxa"/>
            </w:tcMar>
            <w:vAlign w:val="center"/>
          </w:tcPr>
          <w:p w14:paraId="76B7BC8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3D2FE1D">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DFE3709">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4</w:t>
            </w:r>
          </w:p>
        </w:tc>
        <w:tc>
          <w:tcPr>
            <w:tcW w:w="2115" w:type="dxa"/>
            <w:tcBorders>
              <w:top w:val="nil"/>
              <w:left w:val="nil"/>
              <w:bottom w:val="nil"/>
              <w:right w:val="nil"/>
            </w:tcBorders>
            <w:shd w:val="clear"/>
            <w:tcMar>
              <w:left w:w="105" w:type="dxa"/>
              <w:right w:w="105" w:type="dxa"/>
            </w:tcMar>
            <w:vAlign w:val="center"/>
          </w:tcPr>
          <w:p w14:paraId="70433FB4">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D3AF462">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FDAB4E7">
            <w:pPr>
              <w:pStyle w:val="2"/>
              <w:keepNext w:val="0"/>
              <w:keepLines w:val="0"/>
              <w:widowControl/>
              <w:suppressLineNumbers w:val="0"/>
              <w:wordWrap w:val="0"/>
              <w:spacing w:after="30" w:afterAutospacing="0" w:line="555" w:lineRule="atLeast"/>
              <w:jc w:val="center"/>
            </w:pPr>
            <w:r>
              <w:rPr>
                <w:rFonts w:hint="default" w:ascii="PingFangTC-light" w:hAnsi="PingFangTC-light" w:eastAsia="PingFangTC-light" w:cs="PingFangTC-light"/>
                <w:color w:val="1A7B84"/>
                <w:spacing w:val="0"/>
                <w:sz w:val="24"/>
                <w:szCs w:val="24"/>
                <w:bdr w:val="none" w:color="auto" w:sz="0" w:space="0"/>
              </w:rPr>
              <w:t>润色语言</w:t>
            </w:r>
          </w:p>
        </w:tc>
        <w:tc>
          <w:tcPr>
            <w:tcW w:w="5010" w:type="dxa"/>
            <w:tcBorders>
              <w:top w:val="nil"/>
              <w:left w:val="nil"/>
              <w:bottom w:val="nil"/>
              <w:right w:val="nil"/>
            </w:tcBorders>
            <w:shd w:val="clear"/>
            <w:tcMar>
              <w:left w:w="105" w:type="dxa"/>
              <w:right w:w="105" w:type="dxa"/>
            </w:tcMar>
            <w:vAlign w:val="top"/>
          </w:tcPr>
          <w:p w14:paraId="0DAFFFD4">
            <w:pPr>
              <w:pStyle w:val="2"/>
              <w:keepNext w:val="0"/>
              <w:keepLines w:val="0"/>
              <w:widowControl/>
              <w:suppressLineNumbers w:val="0"/>
              <w:wordWrap w:val="0"/>
              <w:spacing w:after="30" w:afterAutospacing="0" w:line="555" w:lineRule="atLeast"/>
              <w:jc w:val="left"/>
            </w:pPr>
            <w:r>
              <w:rPr>
                <w:rFonts w:hint="default" w:ascii="PingFangTC-light" w:hAnsi="PingFangTC-light" w:eastAsia="PingFangTC-light" w:cs="PingFangTC-light"/>
                <w:color w:val="1A7B84"/>
                <w:spacing w:val="0"/>
                <w:sz w:val="24"/>
                <w:szCs w:val="24"/>
                <w:bdr w:val="none" w:color="auto" w:sz="0" w:space="0"/>
              </w:rPr>
              <w:t>从视觉、嗅觉、触觉、听觉、味觉等五种感官出发，对所写季节的景物进行细致描绘，写出景物的特点，融情于景。</w:t>
            </w:r>
          </w:p>
          <w:p w14:paraId="2882F4F7">
            <w:pPr>
              <w:pStyle w:val="2"/>
              <w:keepNext w:val="0"/>
              <w:keepLines w:val="0"/>
              <w:widowControl/>
              <w:suppressLineNumbers w:val="0"/>
              <w:wordWrap w:val="0"/>
              <w:spacing w:after="30" w:afterAutospacing="0" w:line="555" w:lineRule="atLeast"/>
              <w:jc w:val="left"/>
            </w:pPr>
            <w:r>
              <w:rPr>
                <w:rFonts w:hint="default" w:ascii="PingFangTC-light" w:hAnsi="PingFangTC-light" w:eastAsia="PingFangTC-light" w:cs="PingFangTC-light"/>
                <w:color w:val="1A7B84"/>
                <w:spacing w:val="0"/>
                <w:sz w:val="24"/>
                <w:szCs w:val="24"/>
                <w:bdr w:val="none" w:color="auto" w:sz="0" w:space="0"/>
              </w:rPr>
              <w:t>同时，灵活运用拟人、比喻，让文章的语言更加生动、形象。</w:t>
            </w:r>
          </w:p>
        </w:tc>
      </w:tr>
    </w:tbl>
    <w:p w14:paraId="21EA1E0A">
      <w:pPr>
        <w:keepNext w:val="0"/>
        <w:keepLines w:val="0"/>
        <w:widowControl/>
        <w:suppressLineNumbers w:val="0"/>
        <w:jc w:val="left"/>
      </w:pPr>
      <w:r>
        <w:rPr>
          <w:rFonts w:hint="default" w:ascii="PingFangTC-light" w:hAnsi="PingFangTC-light" w:eastAsia="PingFangTC-light" w:cs="PingFangTC-light"/>
          <w:color w:val="1A7B84"/>
          <w:spacing w:val="0"/>
          <w:kern w:val="0"/>
          <w:sz w:val="24"/>
          <w:szCs w:val="24"/>
          <w:lang w:val="en-US" w:eastAsia="zh-CN" w:bidi="ar"/>
        </w:rPr>
        <w:t>（2）明确评价要求，评价记叙文</w:t>
      </w:r>
    </w:p>
    <w:p w14:paraId="0F775FB2">
      <w:pPr>
        <w:pStyle w:val="2"/>
        <w:keepNext w:val="0"/>
        <w:keepLines w:val="0"/>
        <w:widowControl/>
        <w:suppressLineNumbers w:val="0"/>
        <w:jc w:val="center"/>
      </w:pPr>
      <w:r>
        <w:rPr>
          <w:rStyle w:val="5"/>
          <w:rFonts w:hint="default" w:ascii="PingFangTC-light" w:hAnsi="PingFangTC-light" w:eastAsia="PingFangTC-light" w:cs="PingFangTC-light"/>
          <w:color w:val="1A7B84"/>
          <w:spacing w:val="0"/>
          <w:sz w:val="24"/>
          <w:szCs w:val="24"/>
        </w:rPr>
        <w:t>“别样的</w:t>
      </w:r>
      <w:r>
        <w:rPr>
          <w:rStyle w:val="5"/>
          <w:rFonts w:hint="default" w:ascii="PingFangTC-light" w:hAnsi="PingFangTC-light" w:eastAsia="PingFangTC-light" w:cs="PingFangTC-light"/>
          <w:color w:val="1A7B84"/>
          <w:spacing w:val="0"/>
          <w:sz w:val="24"/>
          <w:szCs w:val="24"/>
          <w:u w:val="single"/>
        </w:rPr>
        <w:t>        </w:t>
      </w:r>
      <w:r>
        <w:rPr>
          <w:rStyle w:val="5"/>
          <w:rFonts w:hint="default" w:ascii="PingFangTC-light" w:hAnsi="PingFangTC-light" w:eastAsia="PingFangTC-light" w:cs="PingFangTC-light"/>
          <w:color w:val="1A7B84"/>
          <w:spacing w:val="0"/>
          <w:sz w:val="24"/>
          <w:szCs w:val="24"/>
        </w:rPr>
        <w:t>（自选季节）”</w:t>
      </w:r>
    </w:p>
    <w:p w14:paraId="287AF358">
      <w:pPr>
        <w:pStyle w:val="2"/>
        <w:keepNext w:val="0"/>
        <w:keepLines w:val="0"/>
        <w:widowControl/>
        <w:suppressLineNumbers w:val="0"/>
        <w:jc w:val="center"/>
      </w:pPr>
      <w:r>
        <w:rPr>
          <w:rStyle w:val="5"/>
          <w:rFonts w:hint="default" w:ascii="PingFangTC-light" w:hAnsi="PingFangTC-light" w:eastAsia="PingFangTC-light" w:cs="PingFangTC-light"/>
          <w:color w:val="1A7B84"/>
          <w:spacing w:val="0"/>
          <w:sz w:val="24"/>
          <w:szCs w:val="24"/>
        </w:rPr>
        <w:t>作文评价量表</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5"/>
        <w:gridCol w:w="2326"/>
        <w:gridCol w:w="1027"/>
        <w:gridCol w:w="4187"/>
      </w:tblGrid>
      <w:tr w14:paraId="1AB7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blCellSpacing w:w="0" w:type="dxa"/>
        </w:trPr>
        <w:tc>
          <w:tcPr>
            <w:tcW w:w="930" w:type="dxa"/>
            <w:tcBorders>
              <w:top w:val="nil"/>
              <w:left w:val="nil"/>
              <w:bottom w:val="nil"/>
              <w:right w:val="nil"/>
            </w:tcBorders>
            <w:shd w:val="clear"/>
            <w:tcMar>
              <w:left w:w="105" w:type="dxa"/>
              <w:right w:w="105" w:type="dxa"/>
            </w:tcMar>
            <w:vAlign w:val="top"/>
          </w:tcPr>
          <w:p w14:paraId="3D12DFC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维度</w:t>
            </w:r>
          </w:p>
        </w:tc>
        <w:tc>
          <w:tcPr>
            <w:tcW w:w="1530" w:type="dxa"/>
            <w:tcBorders>
              <w:top w:val="nil"/>
              <w:left w:val="nil"/>
              <w:bottom w:val="nil"/>
              <w:right w:val="nil"/>
            </w:tcBorders>
            <w:shd w:val="clear"/>
            <w:tcMar>
              <w:left w:w="105" w:type="dxa"/>
              <w:right w:w="105" w:type="dxa"/>
            </w:tcMar>
            <w:vAlign w:val="top"/>
          </w:tcPr>
          <w:p w14:paraId="01A927F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评价内容</w:t>
            </w:r>
          </w:p>
        </w:tc>
        <w:tc>
          <w:tcPr>
            <w:tcW w:w="960" w:type="dxa"/>
            <w:tcBorders>
              <w:top w:val="nil"/>
              <w:left w:val="nil"/>
              <w:bottom w:val="nil"/>
              <w:right w:val="nil"/>
            </w:tcBorders>
            <w:shd w:val="clear"/>
            <w:tcMar>
              <w:left w:w="105" w:type="dxa"/>
              <w:right w:w="105" w:type="dxa"/>
            </w:tcMar>
            <w:vAlign w:val="top"/>
          </w:tcPr>
          <w:p w14:paraId="7004271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评价等级</w:t>
            </w:r>
          </w:p>
        </w:tc>
        <w:tc>
          <w:tcPr>
            <w:tcW w:w="3915" w:type="dxa"/>
            <w:tcBorders>
              <w:top w:val="nil"/>
              <w:left w:val="nil"/>
              <w:bottom w:val="nil"/>
              <w:right w:val="nil"/>
            </w:tcBorders>
            <w:shd w:val="clear"/>
            <w:tcMar>
              <w:left w:w="105" w:type="dxa"/>
              <w:right w:w="105" w:type="dxa"/>
            </w:tcMar>
            <w:vAlign w:val="top"/>
          </w:tcPr>
          <w:p w14:paraId="7132067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评价说明</w:t>
            </w:r>
          </w:p>
        </w:tc>
      </w:tr>
      <w:tr w14:paraId="4D27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30" w:type="dxa"/>
            <w:tcBorders>
              <w:top w:val="nil"/>
              <w:left w:val="nil"/>
              <w:bottom w:val="nil"/>
              <w:right w:val="nil"/>
            </w:tcBorders>
            <w:shd w:val="clear"/>
            <w:tcMar>
              <w:left w:w="105" w:type="dxa"/>
              <w:right w:w="105" w:type="dxa"/>
            </w:tcMar>
            <w:vAlign w:val="center"/>
          </w:tcPr>
          <w:p w14:paraId="33D717D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E2B98F6">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B18B12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主题</w:t>
            </w:r>
          </w:p>
        </w:tc>
        <w:tc>
          <w:tcPr>
            <w:tcW w:w="2175" w:type="dxa"/>
            <w:tcBorders>
              <w:top w:val="nil"/>
              <w:left w:val="nil"/>
              <w:bottom w:val="nil"/>
              <w:right w:val="nil"/>
            </w:tcBorders>
            <w:shd w:val="clear"/>
            <w:tcMar>
              <w:left w:w="105" w:type="dxa"/>
              <w:right w:w="105" w:type="dxa"/>
            </w:tcMar>
            <w:vAlign w:val="top"/>
          </w:tcPr>
          <w:p w14:paraId="352B8785">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明确所写的记叙文要表达的情感</w:t>
            </w:r>
          </w:p>
          <w:p w14:paraId="556B425D">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 </w:t>
            </w:r>
          </w:p>
        </w:tc>
        <w:tc>
          <w:tcPr>
            <w:tcW w:w="960" w:type="dxa"/>
            <w:tcBorders>
              <w:top w:val="nil"/>
              <w:left w:val="nil"/>
              <w:bottom w:val="nil"/>
              <w:right w:val="nil"/>
            </w:tcBorders>
            <w:shd w:val="clear"/>
            <w:tcMar>
              <w:left w:w="105" w:type="dxa"/>
              <w:right w:w="105" w:type="dxa"/>
            </w:tcMar>
            <w:vAlign w:val="top"/>
          </w:tcPr>
          <w:p w14:paraId="562A7260">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6E17C3F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631506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915" w:type="dxa"/>
            <w:tcBorders>
              <w:top w:val="nil"/>
              <w:left w:val="nil"/>
              <w:bottom w:val="nil"/>
              <w:right w:val="nil"/>
            </w:tcBorders>
            <w:shd w:val="clear"/>
            <w:tcMar>
              <w:left w:w="105" w:type="dxa"/>
              <w:right w:w="105" w:type="dxa"/>
            </w:tcMar>
            <w:vAlign w:val="top"/>
          </w:tcPr>
          <w:p w14:paraId="4FC76A01">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1.文章所表达的情感或主旨比较模糊，得1-2颗星；</w:t>
            </w:r>
          </w:p>
          <w:p w14:paraId="1AFA584F">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2.文章所表达的情感或主旨比较清楚，得3-4颗星；</w:t>
            </w:r>
          </w:p>
          <w:p w14:paraId="7F8CF0C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3.文章所表达的情感或主旨清晰且集中，得4-5颗星。</w:t>
            </w:r>
          </w:p>
        </w:tc>
      </w:tr>
      <w:tr w14:paraId="60CD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30" w:type="dxa"/>
            <w:tcBorders>
              <w:top w:val="nil"/>
              <w:left w:val="nil"/>
              <w:bottom w:val="nil"/>
              <w:right w:val="nil"/>
            </w:tcBorders>
            <w:shd w:val="clear"/>
            <w:tcMar>
              <w:left w:w="105" w:type="dxa"/>
              <w:right w:w="105" w:type="dxa"/>
            </w:tcMar>
            <w:vAlign w:val="center"/>
          </w:tcPr>
          <w:p w14:paraId="05E9105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3EEC17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18E75C00">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127F225">
            <w:pPr>
              <w:pStyle w:val="2"/>
              <w:keepNext w:val="0"/>
              <w:keepLines w:val="0"/>
              <w:widowControl/>
              <w:suppressLineNumbers w:val="0"/>
              <w:wordWrap w:val="0"/>
              <w:spacing w:line="555" w:lineRule="atLeast"/>
              <w:ind w:left="0" w:firstLine="210"/>
            </w:pPr>
            <w:r>
              <w:rPr>
                <w:rFonts w:hint="default" w:ascii="PingFangTC-light" w:hAnsi="PingFangTC-light" w:eastAsia="PingFangTC-light" w:cs="PingFangTC-light"/>
                <w:color w:val="1A7B84"/>
                <w:spacing w:val="0"/>
                <w:sz w:val="24"/>
                <w:szCs w:val="24"/>
                <w:bdr w:val="none" w:color="auto" w:sz="0" w:space="0"/>
              </w:rPr>
              <w:t>详略</w:t>
            </w:r>
          </w:p>
        </w:tc>
        <w:tc>
          <w:tcPr>
            <w:tcW w:w="2175" w:type="dxa"/>
            <w:tcBorders>
              <w:top w:val="nil"/>
              <w:left w:val="nil"/>
              <w:bottom w:val="nil"/>
              <w:right w:val="nil"/>
            </w:tcBorders>
            <w:shd w:val="clear"/>
            <w:tcMar>
              <w:left w:w="105" w:type="dxa"/>
              <w:right w:w="105" w:type="dxa"/>
            </w:tcMar>
            <w:vAlign w:val="top"/>
          </w:tcPr>
          <w:p w14:paraId="30804A49">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能够依据主题和表达需要，对材料进行取舍，结合想象，选点扩写，详略得当。</w:t>
            </w:r>
          </w:p>
        </w:tc>
        <w:tc>
          <w:tcPr>
            <w:tcW w:w="960" w:type="dxa"/>
            <w:tcBorders>
              <w:top w:val="nil"/>
              <w:left w:val="nil"/>
              <w:bottom w:val="nil"/>
              <w:right w:val="nil"/>
            </w:tcBorders>
            <w:shd w:val="clear"/>
            <w:tcMar>
              <w:left w:w="105" w:type="dxa"/>
              <w:right w:w="105" w:type="dxa"/>
            </w:tcMar>
            <w:vAlign w:val="top"/>
          </w:tcPr>
          <w:p w14:paraId="25FC11F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1CDFF6DD">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34940C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915" w:type="dxa"/>
            <w:tcBorders>
              <w:top w:val="nil"/>
              <w:left w:val="nil"/>
              <w:bottom w:val="nil"/>
              <w:right w:val="nil"/>
            </w:tcBorders>
            <w:shd w:val="clear"/>
            <w:tcMar>
              <w:left w:w="105" w:type="dxa"/>
              <w:right w:w="105" w:type="dxa"/>
            </w:tcMar>
            <w:vAlign w:val="top"/>
          </w:tcPr>
          <w:p w14:paraId="3FBE939F">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1.所选素材不能表现所传达的情感，详略不当，得1-2颗星；</w:t>
            </w:r>
          </w:p>
          <w:p w14:paraId="0D509F45">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2.所选素材比较能够表现所传达的情感，详略比较适当，得3-4颗星；</w:t>
            </w:r>
          </w:p>
          <w:p w14:paraId="7141C42D">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3.所选素材能够表现所传达的情感，详略得当，得4-5颗星；</w:t>
            </w:r>
          </w:p>
        </w:tc>
      </w:tr>
      <w:tr w14:paraId="38F7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30" w:type="dxa"/>
            <w:tcBorders>
              <w:top w:val="nil"/>
              <w:left w:val="nil"/>
              <w:bottom w:val="nil"/>
              <w:right w:val="nil"/>
            </w:tcBorders>
            <w:shd w:val="clear"/>
            <w:tcMar>
              <w:left w:w="105" w:type="dxa"/>
              <w:right w:w="105" w:type="dxa"/>
            </w:tcMar>
            <w:vAlign w:val="top"/>
          </w:tcPr>
          <w:p w14:paraId="56DE0E8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320EFE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1BC4B33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403B2C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语言</w:t>
            </w:r>
          </w:p>
        </w:tc>
        <w:tc>
          <w:tcPr>
            <w:tcW w:w="2175" w:type="dxa"/>
            <w:tcBorders>
              <w:top w:val="nil"/>
              <w:left w:val="nil"/>
              <w:bottom w:val="nil"/>
              <w:right w:val="nil"/>
            </w:tcBorders>
            <w:shd w:val="clear"/>
            <w:tcMar>
              <w:left w:w="105" w:type="dxa"/>
              <w:right w:w="105" w:type="dxa"/>
            </w:tcMar>
            <w:vAlign w:val="top"/>
          </w:tcPr>
          <w:p w14:paraId="2C852AF9">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从多感官出发，对所写季节的景物进行细致描绘，融情于景。能够灵活运用拟人、比喻，传情写意。</w:t>
            </w:r>
          </w:p>
        </w:tc>
        <w:tc>
          <w:tcPr>
            <w:tcW w:w="960" w:type="dxa"/>
            <w:tcBorders>
              <w:top w:val="nil"/>
              <w:left w:val="nil"/>
              <w:bottom w:val="nil"/>
              <w:right w:val="nil"/>
            </w:tcBorders>
            <w:shd w:val="clear"/>
            <w:tcMar>
              <w:left w:w="105" w:type="dxa"/>
              <w:right w:w="105" w:type="dxa"/>
            </w:tcMar>
            <w:vAlign w:val="top"/>
          </w:tcPr>
          <w:p w14:paraId="7CC5AFD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69D3A08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69E45C5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915" w:type="dxa"/>
            <w:tcBorders>
              <w:top w:val="nil"/>
              <w:left w:val="nil"/>
              <w:bottom w:val="nil"/>
              <w:right w:val="nil"/>
            </w:tcBorders>
            <w:shd w:val="clear"/>
            <w:tcMar>
              <w:left w:w="105" w:type="dxa"/>
              <w:right w:w="105" w:type="dxa"/>
            </w:tcMar>
            <w:vAlign w:val="top"/>
          </w:tcPr>
          <w:p w14:paraId="4AB33BE4">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1.语言表达比较枯燥，表现力不足，得1-2颗星；</w:t>
            </w:r>
          </w:p>
          <w:p w14:paraId="23C647C5">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2.语言表达较为具体生动，有一定的表现力，得3-4颗星；</w:t>
            </w:r>
          </w:p>
          <w:p w14:paraId="14EBAEF8">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3.综合运用多种手法，表现力强，得4-5 颗星。</w:t>
            </w:r>
          </w:p>
        </w:tc>
      </w:tr>
    </w:tbl>
    <w:p w14:paraId="0B3DDE51">
      <w:pPr>
        <w:pStyle w:val="2"/>
        <w:keepNext w:val="0"/>
        <w:keepLines w:val="0"/>
        <w:widowControl/>
        <w:suppressLineNumbers w:val="0"/>
        <w:ind w:left="0" w:firstLine="420"/>
      </w:pPr>
      <w:r>
        <w:rPr>
          <w:rStyle w:val="5"/>
          <w:rFonts w:hint="default" w:ascii="PingFangTC-light" w:hAnsi="PingFangTC-light" w:eastAsia="PingFangTC-light" w:cs="PingFangTC-light"/>
          <w:color w:val="1A7B84"/>
          <w:spacing w:val="0"/>
          <w:sz w:val="24"/>
          <w:szCs w:val="24"/>
        </w:rPr>
        <w:t>五、学习评价</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8"/>
        <w:gridCol w:w="1470"/>
        <w:gridCol w:w="1566"/>
        <w:gridCol w:w="4621"/>
      </w:tblGrid>
      <w:tr w14:paraId="0E51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blCellSpacing w:w="0" w:type="dxa"/>
        </w:trPr>
        <w:tc>
          <w:tcPr>
            <w:tcW w:w="510" w:type="dxa"/>
            <w:tcBorders>
              <w:top w:val="nil"/>
              <w:left w:val="nil"/>
              <w:bottom w:val="nil"/>
              <w:right w:val="nil"/>
            </w:tcBorders>
            <w:shd w:val="clear"/>
            <w:tcMar>
              <w:left w:w="105" w:type="dxa"/>
              <w:right w:w="105" w:type="dxa"/>
            </w:tcMar>
            <w:vAlign w:val="top"/>
          </w:tcPr>
          <w:p w14:paraId="136916F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序号</w:t>
            </w:r>
          </w:p>
        </w:tc>
        <w:tc>
          <w:tcPr>
            <w:tcW w:w="1155" w:type="dxa"/>
            <w:tcBorders>
              <w:top w:val="nil"/>
              <w:left w:val="nil"/>
              <w:bottom w:val="nil"/>
              <w:right w:val="nil"/>
            </w:tcBorders>
            <w:shd w:val="clear"/>
            <w:tcMar>
              <w:left w:w="105" w:type="dxa"/>
              <w:right w:w="105" w:type="dxa"/>
            </w:tcMar>
            <w:vAlign w:val="top"/>
          </w:tcPr>
          <w:p w14:paraId="0D037FAD">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评价内容</w:t>
            </w:r>
          </w:p>
        </w:tc>
        <w:tc>
          <w:tcPr>
            <w:tcW w:w="1230" w:type="dxa"/>
            <w:tcBorders>
              <w:top w:val="nil"/>
              <w:left w:val="nil"/>
              <w:bottom w:val="nil"/>
              <w:right w:val="nil"/>
            </w:tcBorders>
            <w:shd w:val="clear"/>
            <w:tcMar>
              <w:left w:w="105" w:type="dxa"/>
              <w:right w:w="105" w:type="dxa"/>
            </w:tcMar>
            <w:vAlign w:val="top"/>
          </w:tcPr>
          <w:p w14:paraId="4F3529D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评价等级</w:t>
            </w:r>
          </w:p>
        </w:tc>
        <w:tc>
          <w:tcPr>
            <w:tcW w:w="3630" w:type="dxa"/>
            <w:tcBorders>
              <w:top w:val="nil"/>
              <w:left w:val="nil"/>
              <w:bottom w:val="nil"/>
              <w:right w:val="nil"/>
            </w:tcBorders>
            <w:shd w:val="clear"/>
            <w:tcMar>
              <w:left w:w="105" w:type="dxa"/>
              <w:right w:w="105" w:type="dxa"/>
            </w:tcMar>
            <w:vAlign w:val="top"/>
          </w:tcPr>
          <w:p w14:paraId="0ECA019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评价说明</w:t>
            </w:r>
          </w:p>
        </w:tc>
      </w:tr>
      <w:tr w14:paraId="77A8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90" w:type="dxa"/>
            <w:tcBorders>
              <w:top w:val="nil"/>
              <w:left w:val="nil"/>
              <w:bottom w:val="nil"/>
              <w:right w:val="nil"/>
            </w:tcBorders>
            <w:shd w:val="clear"/>
            <w:tcMar>
              <w:left w:w="105" w:type="dxa"/>
              <w:right w:w="105" w:type="dxa"/>
            </w:tcMar>
            <w:vAlign w:val="top"/>
          </w:tcPr>
          <w:p w14:paraId="5353848E">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4C7FA72">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3BB3EA93">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D7BF70E">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1</w:t>
            </w:r>
          </w:p>
        </w:tc>
        <w:tc>
          <w:tcPr>
            <w:tcW w:w="1155" w:type="dxa"/>
            <w:tcBorders>
              <w:top w:val="nil"/>
              <w:left w:val="nil"/>
              <w:bottom w:val="nil"/>
              <w:right w:val="nil"/>
            </w:tcBorders>
            <w:shd w:val="clear"/>
            <w:tcMar>
              <w:left w:w="105" w:type="dxa"/>
              <w:right w:w="105" w:type="dxa"/>
            </w:tcMar>
            <w:vAlign w:val="top"/>
          </w:tcPr>
          <w:p w14:paraId="2FE763C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F9C7D9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D77052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自制“四季推荐语”评价量表</w:t>
            </w:r>
          </w:p>
        </w:tc>
        <w:tc>
          <w:tcPr>
            <w:tcW w:w="1230" w:type="dxa"/>
            <w:tcBorders>
              <w:top w:val="nil"/>
              <w:left w:val="nil"/>
              <w:bottom w:val="nil"/>
              <w:right w:val="nil"/>
            </w:tcBorders>
            <w:shd w:val="clear"/>
            <w:tcMar>
              <w:left w:w="105" w:type="dxa"/>
              <w:right w:w="105" w:type="dxa"/>
            </w:tcMar>
            <w:vAlign w:val="top"/>
          </w:tcPr>
          <w:p w14:paraId="61F16AA6">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10935B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62B771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30" w:type="dxa"/>
            <w:tcBorders>
              <w:top w:val="nil"/>
              <w:left w:val="nil"/>
              <w:bottom w:val="nil"/>
              <w:right w:val="nil"/>
            </w:tcBorders>
            <w:shd w:val="clear"/>
            <w:tcMar>
              <w:left w:w="105" w:type="dxa"/>
              <w:right w:w="105" w:type="dxa"/>
            </w:tcMar>
            <w:vAlign w:val="top"/>
          </w:tcPr>
          <w:p w14:paraId="0ADFEA59">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1.所制的评价量表评价评价内容明确，得1-2颗星；</w:t>
            </w:r>
          </w:p>
          <w:p w14:paraId="4FCFDAB3">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2.所制评价量表能从用词、修辞、句式、表达方式等有关角度进行评价，得3-4颗星；</w:t>
            </w:r>
          </w:p>
          <w:p w14:paraId="16F58ABB">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3.所制评价量表评价等级合理，得4-5颗星；</w:t>
            </w:r>
          </w:p>
        </w:tc>
      </w:tr>
      <w:tr w14:paraId="4206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90" w:type="dxa"/>
            <w:tcBorders>
              <w:top w:val="nil"/>
              <w:left w:val="nil"/>
              <w:bottom w:val="nil"/>
              <w:right w:val="nil"/>
            </w:tcBorders>
            <w:shd w:val="clear"/>
            <w:tcMar>
              <w:left w:w="105" w:type="dxa"/>
              <w:right w:w="105" w:type="dxa"/>
            </w:tcMar>
            <w:vAlign w:val="top"/>
          </w:tcPr>
          <w:p w14:paraId="4826FC5B">
            <w:pPr>
              <w:pStyle w:val="2"/>
              <w:keepNext w:val="0"/>
              <w:keepLines w:val="0"/>
              <w:widowControl/>
              <w:suppressLineNumbers w:val="0"/>
              <w:wordWrap w:val="0"/>
              <w:spacing w:line="555" w:lineRule="atLeast"/>
              <w:ind w:left="0" w:firstLine="210"/>
              <w:jc w:val="center"/>
            </w:pPr>
            <w:r>
              <w:rPr>
                <w:rFonts w:hint="default" w:ascii="PingFangTC-light" w:hAnsi="PingFangTC-light" w:eastAsia="PingFangTC-light" w:cs="PingFangTC-light"/>
                <w:color w:val="1A7B84"/>
                <w:spacing w:val="0"/>
                <w:sz w:val="24"/>
                <w:szCs w:val="24"/>
                <w:bdr w:val="none" w:color="auto" w:sz="0" w:space="0"/>
              </w:rPr>
              <w:t> </w:t>
            </w:r>
          </w:p>
          <w:p w14:paraId="7E52D39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 </w:t>
            </w:r>
          </w:p>
          <w:p w14:paraId="4A1ABE93">
            <w:pPr>
              <w:pStyle w:val="2"/>
              <w:keepNext w:val="0"/>
              <w:keepLines w:val="0"/>
              <w:widowControl/>
              <w:suppressLineNumbers w:val="0"/>
              <w:wordWrap w:val="0"/>
              <w:spacing w:line="555" w:lineRule="atLeast"/>
              <w:ind w:left="0" w:firstLine="210"/>
              <w:jc w:val="center"/>
            </w:pPr>
            <w:r>
              <w:rPr>
                <w:rFonts w:hint="default" w:ascii="PingFangTC-light" w:hAnsi="PingFangTC-light" w:eastAsia="PingFangTC-light" w:cs="PingFangTC-light"/>
                <w:color w:val="1A7B84"/>
                <w:spacing w:val="0"/>
                <w:sz w:val="24"/>
                <w:szCs w:val="24"/>
                <w:bdr w:val="none" w:color="auto" w:sz="0" w:space="0"/>
              </w:rPr>
              <w:t>2</w:t>
            </w:r>
          </w:p>
        </w:tc>
        <w:tc>
          <w:tcPr>
            <w:tcW w:w="1155" w:type="dxa"/>
            <w:tcBorders>
              <w:top w:val="nil"/>
              <w:left w:val="nil"/>
              <w:bottom w:val="nil"/>
              <w:right w:val="nil"/>
            </w:tcBorders>
            <w:shd w:val="clear"/>
            <w:tcMar>
              <w:left w:w="105" w:type="dxa"/>
              <w:right w:w="105" w:type="dxa"/>
            </w:tcMar>
            <w:vAlign w:val="top"/>
          </w:tcPr>
          <w:p w14:paraId="76BDEFA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0048EEA">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 </w:t>
            </w:r>
          </w:p>
          <w:p w14:paraId="385E9CE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小组互相批改</w:t>
            </w:r>
          </w:p>
        </w:tc>
        <w:tc>
          <w:tcPr>
            <w:tcW w:w="1230" w:type="dxa"/>
            <w:tcBorders>
              <w:top w:val="nil"/>
              <w:left w:val="nil"/>
              <w:bottom w:val="nil"/>
              <w:right w:val="nil"/>
            </w:tcBorders>
            <w:shd w:val="clear"/>
            <w:tcMar>
              <w:left w:w="105" w:type="dxa"/>
              <w:right w:w="105" w:type="dxa"/>
            </w:tcMar>
            <w:vAlign w:val="top"/>
          </w:tcPr>
          <w:p w14:paraId="56A3E83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5605A993">
            <w:pPr>
              <w:pStyle w:val="2"/>
              <w:keepNext w:val="0"/>
              <w:keepLines w:val="0"/>
              <w:widowControl/>
              <w:suppressLineNumbers w:val="0"/>
              <w:wordWrap w:val="0"/>
              <w:spacing w:line="555" w:lineRule="atLeast"/>
            </w:pPr>
            <w:r>
              <w:rPr>
                <w:rFonts w:hint="default" w:ascii="PingFangTC-light" w:hAnsi="PingFangTC-light" w:eastAsia="PingFangTC-light" w:cs="PingFangTC-light"/>
                <w:color w:val="1A7B84"/>
                <w:spacing w:val="0"/>
                <w:sz w:val="24"/>
                <w:szCs w:val="24"/>
                <w:bdr w:val="none" w:color="auto" w:sz="0" w:space="0"/>
              </w:rPr>
              <w:t> </w:t>
            </w:r>
          </w:p>
          <w:p w14:paraId="5B906A44">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30" w:type="dxa"/>
            <w:tcBorders>
              <w:top w:val="nil"/>
              <w:left w:val="nil"/>
              <w:bottom w:val="nil"/>
              <w:right w:val="nil"/>
            </w:tcBorders>
            <w:shd w:val="clear"/>
            <w:tcMar>
              <w:left w:w="105" w:type="dxa"/>
              <w:right w:w="105" w:type="dxa"/>
            </w:tcMar>
            <w:vAlign w:val="top"/>
          </w:tcPr>
          <w:p w14:paraId="22DF4477">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1.能够在组内积极地参与批改活动，认真对待，得1-2颗星；</w:t>
            </w:r>
          </w:p>
          <w:p w14:paraId="2BB6EF14">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2.能够学生从语言表达中用词、修辞、句式、表达方式等角度，对小组同学所写的推荐语进行地批改。</w:t>
            </w:r>
          </w:p>
          <w:p w14:paraId="2FB67DF8">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3.能够提出自己建设性的意见，并耐心指导小组同学，帮助其完善推荐语。</w:t>
            </w:r>
          </w:p>
        </w:tc>
      </w:tr>
      <w:tr w14:paraId="17DF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90" w:type="dxa"/>
            <w:tcBorders>
              <w:top w:val="nil"/>
              <w:left w:val="nil"/>
              <w:bottom w:val="nil"/>
              <w:right w:val="nil"/>
            </w:tcBorders>
            <w:shd w:val="clear"/>
            <w:tcMar>
              <w:left w:w="105" w:type="dxa"/>
              <w:right w:w="105" w:type="dxa"/>
            </w:tcMar>
            <w:vAlign w:val="top"/>
          </w:tcPr>
          <w:p w14:paraId="7DF5F3DB">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39B7C3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0A7640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EF347D2">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3</w:t>
            </w:r>
          </w:p>
        </w:tc>
        <w:tc>
          <w:tcPr>
            <w:tcW w:w="1155" w:type="dxa"/>
            <w:tcBorders>
              <w:top w:val="nil"/>
              <w:left w:val="nil"/>
              <w:bottom w:val="nil"/>
              <w:right w:val="nil"/>
            </w:tcBorders>
            <w:shd w:val="clear"/>
            <w:tcMar>
              <w:left w:w="105" w:type="dxa"/>
              <w:right w:w="105" w:type="dxa"/>
            </w:tcMar>
            <w:vAlign w:val="top"/>
          </w:tcPr>
          <w:p w14:paraId="527C22A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FD136A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3AC361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445BAC2">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个人习作完善</w:t>
            </w:r>
          </w:p>
        </w:tc>
        <w:tc>
          <w:tcPr>
            <w:tcW w:w="1230" w:type="dxa"/>
            <w:tcBorders>
              <w:top w:val="nil"/>
              <w:left w:val="nil"/>
              <w:bottom w:val="nil"/>
              <w:right w:val="nil"/>
            </w:tcBorders>
            <w:shd w:val="clear"/>
            <w:tcMar>
              <w:left w:w="105" w:type="dxa"/>
              <w:right w:w="105" w:type="dxa"/>
            </w:tcMar>
            <w:vAlign w:val="top"/>
          </w:tcPr>
          <w:p w14:paraId="3ECDB391">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415957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0A404CA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6584113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30" w:type="dxa"/>
            <w:tcBorders>
              <w:top w:val="nil"/>
              <w:left w:val="nil"/>
              <w:bottom w:val="nil"/>
              <w:right w:val="nil"/>
            </w:tcBorders>
            <w:shd w:val="clear"/>
            <w:tcMar>
              <w:left w:w="105" w:type="dxa"/>
              <w:right w:w="105" w:type="dxa"/>
            </w:tcMar>
            <w:vAlign w:val="top"/>
          </w:tcPr>
          <w:p w14:paraId="7D9ED39E">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1.能够耐心听取他人意见，态度端正，得1-2颗星；</w:t>
            </w:r>
          </w:p>
          <w:p w14:paraId="29D11B99">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2.能够根据他人合理意见，从用词、修辞、句式、表达方式等角度修改所写的“四季旅行推荐语”，得3-4星；</w:t>
            </w:r>
          </w:p>
          <w:p w14:paraId="413FC135">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3.能够完善自己的“四季旅行推荐语”，做到语言生动，物皆有态，得4-5颗星。</w:t>
            </w:r>
          </w:p>
        </w:tc>
      </w:tr>
      <w:tr w14:paraId="2531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90" w:type="dxa"/>
            <w:tcBorders>
              <w:top w:val="nil"/>
              <w:left w:val="nil"/>
              <w:bottom w:val="nil"/>
              <w:right w:val="nil"/>
            </w:tcBorders>
            <w:shd w:val="clear"/>
            <w:tcMar>
              <w:left w:w="105" w:type="dxa"/>
              <w:right w:w="105" w:type="dxa"/>
            </w:tcMar>
            <w:vAlign w:val="top"/>
          </w:tcPr>
          <w:p w14:paraId="05B893E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6B35B5F">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97055B5">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19C3A4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4</w:t>
            </w:r>
          </w:p>
        </w:tc>
        <w:tc>
          <w:tcPr>
            <w:tcW w:w="1155" w:type="dxa"/>
            <w:tcBorders>
              <w:top w:val="nil"/>
              <w:left w:val="nil"/>
              <w:bottom w:val="nil"/>
              <w:right w:val="nil"/>
            </w:tcBorders>
            <w:shd w:val="clear"/>
            <w:tcMar>
              <w:left w:w="105" w:type="dxa"/>
              <w:right w:w="105" w:type="dxa"/>
            </w:tcMar>
            <w:vAlign w:val="top"/>
          </w:tcPr>
          <w:p w14:paraId="7C8AA12E">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600877A7">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20C1CE4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38987049">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改写“四季推荐语”</w:t>
            </w:r>
          </w:p>
        </w:tc>
        <w:tc>
          <w:tcPr>
            <w:tcW w:w="1230" w:type="dxa"/>
            <w:tcBorders>
              <w:top w:val="nil"/>
              <w:left w:val="nil"/>
              <w:bottom w:val="nil"/>
              <w:right w:val="nil"/>
            </w:tcBorders>
            <w:shd w:val="clear"/>
            <w:tcMar>
              <w:left w:w="105" w:type="dxa"/>
              <w:right w:w="105" w:type="dxa"/>
            </w:tcMar>
            <w:vAlign w:val="top"/>
          </w:tcPr>
          <w:p w14:paraId="5B8BFAC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7079B1FC">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916C92A">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 </w:t>
            </w:r>
          </w:p>
          <w:p w14:paraId="47211A28">
            <w:pPr>
              <w:pStyle w:val="2"/>
              <w:keepNext w:val="0"/>
              <w:keepLines w:val="0"/>
              <w:widowControl/>
              <w:suppressLineNumbers w:val="0"/>
              <w:wordWrap w:val="0"/>
              <w:spacing w:line="555" w:lineRule="atLeast"/>
              <w:jc w:val="center"/>
            </w:pPr>
            <w:r>
              <w:rPr>
                <w:rFonts w:hint="default" w:ascii="PingFangTC-light" w:hAnsi="PingFangTC-light" w:eastAsia="PingFangTC-light" w:cs="PingFangTC-light"/>
                <w:color w:val="1A7B84"/>
                <w:spacing w:val="0"/>
                <w:sz w:val="24"/>
                <w:szCs w:val="24"/>
                <w:bdr w:val="none" w:color="auto" w:sz="0" w:space="0"/>
              </w:rPr>
              <w:t>☆☆☆☆☆</w:t>
            </w:r>
          </w:p>
        </w:tc>
        <w:tc>
          <w:tcPr>
            <w:tcW w:w="3630" w:type="dxa"/>
            <w:tcBorders>
              <w:top w:val="nil"/>
              <w:left w:val="nil"/>
              <w:bottom w:val="nil"/>
              <w:right w:val="nil"/>
            </w:tcBorders>
            <w:shd w:val="clear"/>
            <w:tcMar>
              <w:left w:w="105" w:type="dxa"/>
              <w:right w:w="105" w:type="dxa"/>
            </w:tcMar>
            <w:vAlign w:val="top"/>
          </w:tcPr>
          <w:p w14:paraId="5DAB6427">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1.能够依循教师所提供的“改写写作学习元素与具体要求”进行改写，得1-2颗星；</w:t>
            </w:r>
          </w:p>
          <w:p w14:paraId="211A1BD0">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2.能够写出所选季节的“别样”之处，得3-4颗星；</w:t>
            </w:r>
          </w:p>
          <w:p w14:paraId="7E0E78BE">
            <w:pPr>
              <w:pStyle w:val="2"/>
              <w:keepNext w:val="0"/>
              <w:keepLines w:val="0"/>
              <w:widowControl/>
              <w:suppressLineNumbers w:val="0"/>
              <w:wordWrap w:val="0"/>
              <w:spacing w:line="555" w:lineRule="atLeast"/>
              <w:jc w:val="left"/>
            </w:pPr>
            <w:r>
              <w:rPr>
                <w:rFonts w:hint="default" w:ascii="PingFangTC-light" w:hAnsi="PingFangTC-light" w:eastAsia="PingFangTC-light" w:cs="PingFangTC-light"/>
                <w:color w:val="1A7B84"/>
                <w:spacing w:val="0"/>
                <w:sz w:val="24"/>
                <w:szCs w:val="24"/>
                <w:bdr w:val="none" w:color="auto" w:sz="0" w:space="0"/>
              </w:rPr>
              <w:t>3.所写文章主题明确，语言生动，细节突出，得4-5颗星。</w:t>
            </w:r>
          </w:p>
        </w:tc>
      </w:tr>
    </w:tbl>
    <w:p w14:paraId="5A4FE6B5">
      <w:pPr>
        <w:pStyle w:val="2"/>
        <w:keepNext w:val="0"/>
        <w:keepLines w:val="0"/>
        <w:widowControl/>
        <w:suppressLineNumbers w:val="0"/>
      </w:pPr>
    </w:p>
    <w:p w14:paraId="50A8A757">
      <w:pPr>
        <w:pStyle w:val="2"/>
        <w:keepNext w:val="0"/>
        <w:keepLines w:val="0"/>
        <w:widowControl/>
        <w:suppressLineNumbers w:val="0"/>
      </w:pPr>
    </w:p>
    <w:p w14:paraId="5D189637">
      <w:pPr>
        <w:pStyle w:val="2"/>
        <w:keepNext w:val="0"/>
        <w:keepLines w:val="0"/>
        <w:widowControl/>
        <w:suppressLineNumbers w:val="0"/>
      </w:pPr>
      <w:r>
        <w:rPr>
          <w:rStyle w:val="5"/>
          <w:rFonts w:hint="default" w:ascii="PingFangTC-light" w:hAnsi="PingFangTC-light" w:eastAsia="PingFangTC-light" w:cs="PingFangTC-light"/>
          <w:color w:val="1A7B84"/>
          <w:spacing w:val="0"/>
          <w:sz w:val="24"/>
          <w:szCs w:val="24"/>
        </w:rPr>
        <w:t>4</w:t>
      </w:r>
    </w:p>
    <w:p w14:paraId="62219FC2">
      <w:pPr>
        <w:pStyle w:val="2"/>
        <w:keepNext w:val="0"/>
        <w:keepLines w:val="0"/>
        <w:widowControl/>
        <w:suppressLineNumbers w:val="0"/>
      </w:pPr>
      <w:r>
        <w:rPr>
          <w:rStyle w:val="5"/>
          <w:rFonts w:hint="default" w:ascii="PingFangTC-light" w:hAnsi="PingFangTC-light" w:eastAsia="PingFangTC-light" w:cs="PingFangTC-light"/>
          <w:color w:val="1A7B84"/>
          <w:spacing w:val="0"/>
          <w:sz w:val="24"/>
          <w:szCs w:val="24"/>
        </w:rPr>
        <w:t>第四课段  </w:t>
      </w:r>
    </w:p>
    <w:p w14:paraId="6AC97260">
      <w:pPr>
        <w:pStyle w:val="2"/>
        <w:keepNext w:val="0"/>
        <w:keepLines w:val="0"/>
        <w:widowControl/>
        <w:suppressLineNumbers w:val="0"/>
      </w:pPr>
      <w:r>
        <w:rPr>
          <w:rStyle w:val="5"/>
          <w:rFonts w:hint="default" w:ascii="PingFangTC-light" w:hAnsi="PingFangTC-light" w:eastAsia="PingFangTC-light" w:cs="PingFangTC-light"/>
          <w:color w:val="1A7B84"/>
          <w:spacing w:val="0"/>
          <w:sz w:val="24"/>
          <w:szCs w:val="24"/>
        </w:rPr>
        <w:t>以声传情，读出别样四季</w:t>
      </w:r>
    </w:p>
    <w:p w14:paraId="78AA53AE">
      <w:pPr>
        <w:pStyle w:val="2"/>
        <w:keepNext w:val="0"/>
        <w:keepLines w:val="0"/>
        <w:widowControl/>
        <w:suppressLineNumbers w:val="0"/>
      </w:pPr>
    </w:p>
    <w:p w14:paraId="193B83CA">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核心任务</w:t>
      </w:r>
      <w:r>
        <w:rPr>
          <w:rFonts w:hint="default" w:ascii="PingFangTC-light" w:hAnsi="PingFangTC-light" w:eastAsia="PingFangTC-light" w:cs="PingFangTC-light"/>
          <w:color w:val="1A7B84"/>
          <w:spacing w:val="0"/>
          <w:sz w:val="24"/>
          <w:szCs w:val="24"/>
        </w:rPr>
        <w:t>：以第三课段的“别样的</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（自选季节）”为蓝本，进行配乐朗诵比赛，制作主题为“我的四季”的作品专栏，在电子班刊《集物》上线、发布。</w:t>
      </w:r>
    </w:p>
    <w:p w14:paraId="04E8D226">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 </w:t>
      </w:r>
    </w:p>
    <w:p w14:paraId="3B05DB46">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一、学习任务</w:t>
      </w:r>
    </w:p>
    <w:p w14:paraId="7DAEE8E0">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1.学生朗诵比赛。学生在小剧场参加朗诵比赛，朗诵作品是第三课段所写的“别样的（自选季节）”</w:t>
      </w:r>
    </w:p>
    <w:p w14:paraId="4915EFC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2.制作作品专栏。将学生第三课段所写的作文“别样的    （自选季节）”、朗诵比赛的视频以及自绘的作文插图等有关资料进行整合，设计作品专栏。</w:t>
      </w:r>
    </w:p>
    <w:p w14:paraId="07BB410F">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二、课时安排：2课时</w:t>
      </w:r>
    </w:p>
    <w:p w14:paraId="614FA2BE">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三、学习资源</w:t>
      </w:r>
    </w:p>
    <w:p w14:paraId="084B060B">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1.第三课段所写的作文、学生朗诵比赛的视频、学生自绘的作文插图；</w:t>
      </w:r>
    </w:p>
    <w:p w14:paraId="55B39958">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2.统编初中语文七年级上册第一单元《热爱生活，热爱写作》；</w:t>
      </w:r>
    </w:p>
    <w:p w14:paraId="3559568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3.电子班刊《集物》公众号以及相关多媒体网络资源。</w:t>
      </w:r>
    </w:p>
    <w:p w14:paraId="26EFBA51">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四、完成任务</w:t>
      </w:r>
    </w:p>
    <w:p w14:paraId="236C36F7">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（一）任务目标</w:t>
      </w:r>
    </w:p>
    <w:p w14:paraId="538FFEAC">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1.能够在朗诵比赛中，读准重音、停连、有感情、有节奏地朗读自己所写的作品；</w:t>
      </w:r>
    </w:p>
    <w:p w14:paraId="1A46092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2.能够将自己的作文、朗诵比赛的视频以及自绘的作文插图等有关资料进行整合，设计主题为“我的四季”作品专栏。</w:t>
      </w:r>
    </w:p>
    <w:p w14:paraId="011974A8">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（二）活动准备</w:t>
      </w:r>
    </w:p>
    <w:p w14:paraId="7A277EFE">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1.学生准备：第三课段所写的作文、学生自绘的作文插图、相关季节的景物照片；</w:t>
      </w:r>
    </w:p>
    <w:p w14:paraId="75561B0F">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2.教师准备：学生朗诵比赛的视频、班刊《集物》微信公众账号、相小剧场场地与相关设备、企业微信群。</w:t>
      </w:r>
    </w:p>
    <w:p w14:paraId="5B83066E">
      <w:pPr>
        <w:keepNext w:val="0"/>
        <w:keepLines w:val="0"/>
        <w:widowControl/>
        <w:suppressLineNumbers w:val="0"/>
        <w:jc w:val="left"/>
      </w:pPr>
      <w:r>
        <w:rPr>
          <w:rFonts w:hint="default" w:ascii="PingFangTC-light" w:hAnsi="PingFangTC-light" w:eastAsia="PingFangTC-light" w:cs="PingFangTC-light"/>
          <w:color w:val="1A7B84"/>
          <w:spacing w:val="0"/>
          <w:kern w:val="0"/>
          <w:sz w:val="24"/>
          <w:szCs w:val="24"/>
          <w:lang w:val="en-US" w:eastAsia="zh-CN" w:bidi="ar"/>
        </w:rPr>
        <w:t>3.活动团队：信息学科教师2名，美术学科教室2名。</w:t>
      </w:r>
    </w:p>
    <w:p w14:paraId="502B4C3A">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五、活动过程</w:t>
      </w:r>
    </w:p>
    <w:p w14:paraId="10350B4C">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1.学生朗诵比赛。</w:t>
      </w:r>
    </w:p>
    <w:p w14:paraId="426CE5C1">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（1）自制背景图片。学生根据自己所写的季节以及相关景物，制作大屏幕上的背景图片，图片包含信息有：作者、作品名称、作品佳句（一句）、朗诵配乐出处。</w:t>
      </w:r>
    </w:p>
    <w:p w14:paraId="26CEF064">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（2）自备朗诵配乐。学生根据自己的作文情感基调，选择或剪辑适合自己的朗诵配乐。</w:t>
      </w:r>
    </w:p>
    <w:p w14:paraId="39F6FF16">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（3）现场朗诵比赛。学生在小剧场参加朗诵比赛，朗诵作品是第三课段所写的“别样的</w:t>
      </w:r>
      <w:r>
        <w:rPr>
          <w:rFonts w:hint="default" w:ascii="PingFangTC-light" w:hAnsi="PingFangTC-light" w:eastAsia="PingFangTC-light" w:cs="PingFangTC-light"/>
          <w:color w:val="1A7B84"/>
          <w:spacing w:val="0"/>
          <w:sz w:val="24"/>
          <w:szCs w:val="24"/>
          <w:u w:val="single"/>
        </w:rPr>
        <w:t>        </w:t>
      </w:r>
      <w:r>
        <w:rPr>
          <w:rFonts w:hint="default" w:ascii="PingFangTC-light" w:hAnsi="PingFangTC-light" w:eastAsia="PingFangTC-light" w:cs="PingFangTC-light"/>
          <w:color w:val="1A7B84"/>
          <w:spacing w:val="0"/>
          <w:sz w:val="24"/>
          <w:szCs w:val="24"/>
        </w:rPr>
        <w:t>（自选季节）”。评委为任课教师，参考以下评价元素进行打分。</w:t>
      </w:r>
    </w:p>
    <w:p w14:paraId="7CB5C2D8">
      <w:pPr>
        <w:pStyle w:val="2"/>
        <w:keepNext w:val="0"/>
        <w:keepLines w:val="0"/>
        <w:widowControl/>
        <w:suppressLineNumbers w:val="0"/>
        <w:spacing w:after="30" w:afterAutospacing="0"/>
        <w:jc w:val="center"/>
      </w:pPr>
      <w:r>
        <w:rPr>
          <w:rStyle w:val="5"/>
          <w:color w:val="000000"/>
          <w:spacing w:val="0"/>
        </w:rPr>
        <w:t>“别样的</w:t>
      </w:r>
      <w:r>
        <w:rPr>
          <w:rStyle w:val="5"/>
          <w:color w:val="000000"/>
          <w:spacing w:val="0"/>
          <w:u w:val="single"/>
        </w:rPr>
        <w:t>      </w:t>
      </w:r>
      <w:r>
        <w:rPr>
          <w:rStyle w:val="5"/>
          <w:color w:val="000000"/>
          <w:spacing w:val="0"/>
        </w:rPr>
        <w:t>（自选季节）”</w:t>
      </w:r>
    </w:p>
    <w:p w14:paraId="2A2A987D">
      <w:pPr>
        <w:pStyle w:val="2"/>
        <w:keepNext w:val="0"/>
        <w:keepLines w:val="0"/>
        <w:widowControl/>
        <w:suppressLineNumbers w:val="0"/>
        <w:spacing w:after="30" w:afterAutospacing="0"/>
        <w:jc w:val="center"/>
      </w:pPr>
      <w:r>
        <w:rPr>
          <w:rStyle w:val="5"/>
          <w:color w:val="000000"/>
          <w:spacing w:val="0"/>
        </w:rPr>
        <w:t>朗诵比赛评价量表</w:t>
      </w:r>
    </w:p>
    <w:p w14:paraId="770D30E3">
      <w:pPr>
        <w:pStyle w:val="2"/>
        <w:keepNext w:val="0"/>
        <w:keepLines w:val="0"/>
        <w:widowControl/>
        <w:suppressLineNumbers w:val="0"/>
        <w:spacing w:after="30" w:afterAutospacing="0"/>
        <w:jc w:val="center"/>
      </w:pPr>
    </w:p>
    <w:tbl>
      <w:tblPr>
        <w:tblW w:w="856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73"/>
        <w:gridCol w:w="1073"/>
        <w:gridCol w:w="2127"/>
        <w:gridCol w:w="1073"/>
        <w:gridCol w:w="3219"/>
      </w:tblGrid>
      <w:tr w14:paraId="6DD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40" w:type="dxa"/>
            <w:tcBorders>
              <w:top w:val="nil"/>
              <w:left w:val="nil"/>
              <w:bottom w:val="nil"/>
              <w:right w:val="nil"/>
            </w:tcBorders>
            <w:shd w:val="clear"/>
            <w:tcMar>
              <w:left w:w="105" w:type="dxa"/>
              <w:right w:w="105" w:type="dxa"/>
            </w:tcMar>
            <w:vAlign w:val="top"/>
          </w:tcPr>
          <w:p w14:paraId="60398A67">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序号</w:t>
            </w:r>
          </w:p>
        </w:tc>
        <w:tc>
          <w:tcPr>
            <w:tcW w:w="300" w:type="dxa"/>
            <w:tcBorders>
              <w:top w:val="nil"/>
              <w:left w:val="nil"/>
              <w:bottom w:val="nil"/>
              <w:right w:val="nil"/>
            </w:tcBorders>
            <w:shd w:val="clear"/>
            <w:tcMar>
              <w:left w:w="105" w:type="dxa"/>
              <w:right w:w="105" w:type="dxa"/>
            </w:tcMar>
            <w:vAlign w:val="top"/>
          </w:tcPr>
          <w:p w14:paraId="42AD4AA3">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评价内容</w:t>
            </w:r>
          </w:p>
        </w:tc>
        <w:tc>
          <w:tcPr>
            <w:tcW w:w="1410" w:type="dxa"/>
            <w:tcBorders>
              <w:top w:val="nil"/>
              <w:left w:val="nil"/>
              <w:bottom w:val="nil"/>
              <w:right w:val="nil"/>
            </w:tcBorders>
            <w:shd w:val="clear"/>
            <w:tcMar>
              <w:left w:w="105" w:type="dxa"/>
              <w:right w:w="105" w:type="dxa"/>
            </w:tcMar>
            <w:vAlign w:val="top"/>
          </w:tcPr>
          <w:p w14:paraId="00F18776">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评价标准</w:t>
            </w:r>
          </w:p>
        </w:tc>
        <w:tc>
          <w:tcPr>
            <w:tcW w:w="240" w:type="dxa"/>
            <w:tcBorders>
              <w:top w:val="nil"/>
              <w:left w:val="nil"/>
              <w:bottom w:val="nil"/>
              <w:right w:val="nil"/>
            </w:tcBorders>
            <w:shd w:val="clear"/>
            <w:tcMar>
              <w:left w:w="105" w:type="dxa"/>
              <w:right w:w="105" w:type="dxa"/>
            </w:tcMar>
            <w:vAlign w:val="top"/>
          </w:tcPr>
          <w:p w14:paraId="7E12A033">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等级</w:t>
            </w:r>
          </w:p>
        </w:tc>
        <w:tc>
          <w:tcPr>
            <w:tcW w:w="2610" w:type="dxa"/>
            <w:tcBorders>
              <w:top w:val="nil"/>
              <w:left w:val="nil"/>
              <w:bottom w:val="nil"/>
              <w:right w:val="nil"/>
            </w:tcBorders>
            <w:shd w:val="clear"/>
            <w:tcMar>
              <w:left w:w="105" w:type="dxa"/>
              <w:right w:w="105" w:type="dxa"/>
            </w:tcMar>
            <w:vAlign w:val="top"/>
          </w:tcPr>
          <w:p w14:paraId="27809EC2">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等级说明</w:t>
            </w:r>
          </w:p>
        </w:tc>
      </w:tr>
      <w:tr w14:paraId="0740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40" w:type="dxa"/>
            <w:tcBorders>
              <w:top w:val="nil"/>
              <w:left w:val="nil"/>
              <w:bottom w:val="nil"/>
              <w:right w:val="nil"/>
            </w:tcBorders>
            <w:shd w:val="clear"/>
            <w:tcMar>
              <w:left w:w="105" w:type="dxa"/>
              <w:right w:w="105" w:type="dxa"/>
            </w:tcMar>
            <w:vAlign w:val="top"/>
          </w:tcPr>
          <w:p w14:paraId="454A781A">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05F60974">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51D55169">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1</w:t>
            </w:r>
          </w:p>
        </w:tc>
        <w:tc>
          <w:tcPr>
            <w:tcW w:w="300" w:type="dxa"/>
            <w:tcBorders>
              <w:top w:val="nil"/>
              <w:left w:val="nil"/>
              <w:bottom w:val="nil"/>
              <w:right w:val="nil"/>
            </w:tcBorders>
            <w:shd w:val="clear"/>
            <w:tcMar>
              <w:left w:w="105" w:type="dxa"/>
              <w:right w:w="105" w:type="dxa"/>
            </w:tcMar>
            <w:vAlign w:val="top"/>
          </w:tcPr>
          <w:p w14:paraId="2C50690E">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297BD615">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592F399E">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内容方面</w:t>
            </w:r>
          </w:p>
        </w:tc>
        <w:tc>
          <w:tcPr>
            <w:tcW w:w="1725" w:type="dxa"/>
            <w:tcBorders>
              <w:top w:val="nil"/>
              <w:left w:val="nil"/>
              <w:bottom w:val="nil"/>
              <w:right w:val="nil"/>
            </w:tcBorders>
            <w:shd w:val="clear"/>
            <w:tcMar>
              <w:left w:w="105" w:type="dxa"/>
              <w:right w:w="105" w:type="dxa"/>
            </w:tcMar>
            <w:vAlign w:val="top"/>
          </w:tcPr>
          <w:p w14:paraId="4616F5A3">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内容符合生活逻辑，能够清晰、完整、重点突出，并有自己的独特体验和感悟。</w:t>
            </w:r>
          </w:p>
        </w:tc>
        <w:tc>
          <w:tcPr>
            <w:tcW w:w="240" w:type="dxa"/>
            <w:tcBorders>
              <w:top w:val="nil"/>
              <w:left w:val="nil"/>
              <w:bottom w:val="nil"/>
              <w:right w:val="nil"/>
            </w:tcBorders>
            <w:shd w:val="clear"/>
            <w:tcMar>
              <w:left w:w="105" w:type="dxa"/>
              <w:right w:w="105" w:type="dxa"/>
            </w:tcMar>
            <w:vAlign w:val="top"/>
          </w:tcPr>
          <w:p w14:paraId="4F612E78">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1CBDC694">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19F74DF5">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55BB0E8F">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w:t>
            </w:r>
          </w:p>
        </w:tc>
        <w:tc>
          <w:tcPr>
            <w:tcW w:w="2610" w:type="dxa"/>
            <w:tcBorders>
              <w:top w:val="nil"/>
              <w:left w:val="nil"/>
              <w:bottom w:val="nil"/>
              <w:right w:val="nil"/>
            </w:tcBorders>
            <w:shd w:val="clear"/>
            <w:tcMar>
              <w:left w:w="105" w:type="dxa"/>
              <w:right w:w="105" w:type="dxa"/>
            </w:tcMar>
            <w:vAlign w:val="top"/>
          </w:tcPr>
          <w:p w14:paraId="284A25B0">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1.内容符合生活逻辑，有自己独特的体验，得1颗星；</w:t>
            </w:r>
          </w:p>
          <w:p w14:paraId="4D59DC34">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2.所写景物特点突出。所写季节特色鲜明，得2-3颗星；</w:t>
            </w:r>
          </w:p>
          <w:p w14:paraId="6DF4607A">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3.能适切地表达自己的情感态度，得4-5颗星。</w:t>
            </w:r>
          </w:p>
        </w:tc>
      </w:tr>
      <w:tr w14:paraId="3057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40" w:type="dxa"/>
            <w:tcBorders>
              <w:top w:val="nil"/>
              <w:left w:val="nil"/>
              <w:bottom w:val="nil"/>
              <w:right w:val="nil"/>
            </w:tcBorders>
            <w:shd w:val="clear"/>
            <w:tcMar>
              <w:left w:w="105" w:type="dxa"/>
              <w:right w:w="105" w:type="dxa"/>
            </w:tcMar>
            <w:vAlign w:val="top"/>
          </w:tcPr>
          <w:p w14:paraId="5C3C6F33">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57AECEEB">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6C1E1189">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2</w:t>
            </w:r>
          </w:p>
        </w:tc>
        <w:tc>
          <w:tcPr>
            <w:tcW w:w="300" w:type="dxa"/>
            <w:tcBorders>
              <w:top w:val="nil"/>
              <w:left w:val="nil"/>
              <w:bottom w:val="nil"/>
              <w:right w:val="nil"/>
            </w:tcBorders>
            <w:shd w:val="clear"/>
            <w:tcMar>
              <w:left w:w="105" w:type="dxa"/>
              <w:right w:w="105" w:type="dxa"/>
            </w:tcMar>
            <w:vAlign w:val="top"/>
          </w:tcPr>
          <w:p w14:paraId="3C27FADE">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0405A968">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4E18E231">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朗诵方面</w:t>
            </w:r>
          </w:p>
        </w:tc>
        <w:tc>
          <w:tcPr>
            <w:tcW w:w="1725" w:type="dxa"/>
            <w:tcBorders>
              <w:top w:val="nil"/>
              <w:left w:val="nil"/>
              <w:bottom w:val="nil"/>
              <w:right w:val="nil"/>
            </w:tcBorders>
            <w:shd w:val="clear"/>
            <w:tcMar>
              <w:left w:w="105" w:type="dxa"/>
              <w:right w:w="105" w:type="dxa"/>
            </w:tcMar>
            <w:vAlign w:val="top"/>
          </w:tcPr>
          <w:p w14:paraId="014B358C">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朗诵时，发音标准，吐字清晰，声音洪亮，注意重音、停连，声调能随内容和情感有起伏，有变化，有感染力</w:t>
            </w:r>
          </w:p>
        </w:tc>
        <w:tc>
          <w:tcPr>
            <w:tcW w:w="240" w:type="dxa"/>
            <w:tcBorders>
              <w:top w:val="nil"/>
              <w:left w:val="nil"/>
              <w:bottom w:val="nil"/>
              <w:right w:val="nil"/>
            </w:tcBorders>
            <w:shd w:val="clear"/>
            <w:tcMar>
              <w:left w:w="105" w:type="dxa"/>
              <w:right w:w="105" w:type="dxa"/>
            </w:tcMar>
            <w:vAlign w:val="top"/>
          </w:tcPr>
          <w:p w14:paraId="03B6C047">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6D0F6898">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5C6A7ACE">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w:t>
            </w:r>
          </w:p>
        </w:tc>
        <w:tc>
          <w:tcPr>
            <w:tcW w:w="2610" w:type="dxa"/>
            <w:tcBorders>
              <w:top w:val="nil"/>
              <w:left w:val="nil"/>
              <w:bottom w:val="nil"/>
              <w:right w:val="nil"/>
            </w:tcBorders>
            <w:shd w:val="clear"/>
            <w:tcMar>
              <w:left w:w="105" w:type="dxa"/>
              <w:right w:w="105" w:type="dxa"/>
            </w:tcMar>
            <w:vAlign w:val="top"/>
          </w:tcPr>
          <w:p w14:paraId="7E02FCF7">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1.发音标准，吐字清晰，得1颗星；</w:t>
            </w:r>
          </w:p>
          <w:p w14:paraId="0DA9FD22">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2.语速适当，语调有变化，注意重音、停连，得2-3颗星；</w:t>
            </w:r>
          </w:p>
          <w:p w14:paraId="1CE672A2">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3.声情并茂，有感染力，得4-5颗星。</w:t>
            </w:r>
          </w:p>
        </w:tc>
      </w:tr>
      <w:tr w14:paraId="2E76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40" w:type="dxa"/>
            <w:tcBorders>
              <w:top w:val="nil"/>
              <w:left w:val="nil"/>
              <w:bottom w:val="nil"/>
              <w:right w:val="nil"/>
            </w:tcBorders>
            <w:shd w:val="clear"/>
            <w:tcMar>
              <w:left w:w="105" w:type="dxa"/>
              <w:right w:w="105" w:type="dxa"/>
            </w:tcMar>
            <w:vAlign w:val="top"/>
          </w:tcPr>
          <w:p w14:paraId="31985F42">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767CC8E8">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 </w:t>
            </w:r>
          </w:p>
          <w:p w14:paraId="7414661A">
            <w:pPr>
              <w:pStyle w:val="2"/>
              <w:keepNext w:val="0"/>
              <w:keepLines w:val="0"/>
              <w:widowControl/>
              <w:suppressLineNumbers w:val="0"/>
              <w:wordWrap w:val="0"/>
              <w:spacing w:after="30" w:afterAutospacing="0" w:line="555" w:lineRule="atLeast"/>
              <w:ind w:left="0" w:firstLine="420"/>
            </w:pPr>
            <w:r>
              <w:rPr>
                <w:rFonts w:hint="eastAsia" w:ascii="宋体" w:hAnsi="宋体" w:eastAsia="宋体" w:cs="宋体"/>
                <w:color w:val="000000"/>
                <w:spacing w:val="0"/>
                <w:bdr w:val="none" w:color="auto" w:sz="0" w:space="0"/>
              </w:rPr>
              <w:t>3</w:t>
            </w:r>
          </w:p>
        </w:tc>
        <w:tc>
          <w:tcPr>
            <w:tcW w:w="300" w:type="dxa"/>
            <w:tcBorders>
              <w:top w:val="nil"/>
              <w:left w:val="nil"/>
              <w:bottom w:val="nil"/>
              <w:right w:val="nil"/>
            </w:tcBorders>
            <w:shd w:val="clear"/>
            <w:tcMar>
              <w:left w:w="105" w:type="dxa"/>
              <w:right w:w="105" w:type="dxa"/>
            </w:tcMar>
            <w:vAlign w:val="top"/>
          </w:tcPr>
          <w:p w14:paraId="093450D3">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3292D375">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22F79887">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物料方面</w:t>
            </w:r>
          </w:p>
        </w:tc>
        <w:tc>
          <w:tcPr>
            <w:tcW w:w="1725" w:type="dxa"/>
            <w:tcBorders>
              <w:top w:val="nil"/>
              <w:left w:val="nil"/>
              <w:bottom w:val="nil"/>
              <w:right w:val="nil"/>
            </w:tcBorders>
            <w:shd w:val="clear"/>
            <w:tcMar>
              <w:left w:w="105" w:type="dxa"/>
              <w:right w:w="105" w:type="dxa"/>
            </w:tcMar>
            <w:vAlign w:val="top"/>
          </w:tcPr>
          <w:p w14:paraId="17227601">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朗诵所配备的背景音乐符合所写的季节，有助于情感的表达；背景图片能体现所写季节，能有助于主题的表达。</w:t>
            </w:r>
          </w:p>
        </w:tc>
        <w:tc>
          <w:tcPr>
            <w:tcW w:w="240" w:type="dxa"/>
            <w:tcBorders>
              <w:top w:val="nil"/>
              <w:left w:val="nil"/>
              <w:bottom w:val="nil"/>
              <w:right w:val="nil"/>
            </w:tcBorders>
            <w:shd w:val="clear"/>
            <w:tcMar>
              <w:left w:w="105" w:type="dxa"/>
              <w:right w:w="105" w:type="dxa"/>
            </w:tcMar>
            <w:vAlign w:val="top"/>
          </w:tcPr>
          <w:p w14:paraId="47CA2671">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007D0D8E">
            <w:pPr>
              <w:pStyle w:val="2"/>
              <w:keepNext w:val="0"/>
              <w:keepLines w:val="0"/>
              <w:widowControl/>
              <w:suppressLineNumbers w:val="0"/>
              <w:wordWrap w:val="0"/>
              <w:spacing w:after="30" w:afterAutospacing="0" w:line="555" w:lineRule="atLeast"/>
              <w:ind w:left="0" w:firstLine="420"/>
              <w:jc w:val="center"/>
            </w:pPr>
            <w:r>
              <w:rPr>
                <w:rFonts w:hint="eastAsia" w:ascii="宋体" w:hAnsi="宋体" w:eastAsia="宋体" w:cs="宋体"/>
                <w:color w:val="000000"/>
                <w:spacing w:val="0"/>
                <w:bdr w:val="none" w:color="auto" w:sz="0" w:space="0"/>
              </w:rPr>
              <w:t> </w:t>
            </w:r>
          </w:p>
          <w:p w14:paraId="338C21D2">
            <w:pPr>
              <w:pStyle w:val="2"/>
              <w:keepNext w:val="0"/>
              <w:keepLines w:val="0"/>
              <w:widowControl/>
              <w:suppressLineNumbers w:val="0"/>
              <w:wordWrap w:val="0"/>
              <w:spacing w:after="30" w:afterAutospacing="0" w:line="555" w:lineRule="atLeast"/>
              <w:jc w:val="center"/>
            </w:pPr>
            <w:r>
              <w:rPr>
                <w:rFonts w:hint="eastAsia" w:ascii="宋体" w:hAnsi="宋体" w:eastAsia="宋体" w:cs="宋体"/>
                <w:color w:val="000000"/>
                <w:spacing w:val="0"/>
                <w:bdr w:val="none" w:color="auto" w:sz="0" w:space="0"/>
              </w:rPr>
              <w:t>☆☆☆☆☆</w:t>
            </w:r>
          </w:p>
        </w:tc>
        <w:tc>
          <w:tcPr>
            <w:tcW w:w="2610" w:type="dxa"/>
            <w:tcBorders>
              <w:top w:val="nil"/>
              <w:left w:val="nil"/>
              <w:bottom w:val="nil"/>
              <w:right w:val="nil"/>
            </w:tcBorders>
            <w:shd w:val="clear"/>
            <w:tcMar>
              <w:left w:w="105" w:type="dxa"/>
              <w:right w:w="105" w:type="dxa"/>
            </w:tcMar>
            <w:vAlign w:val="top"/>
          </w:tcPr>
          <w:p w14:paraId="6A17FAF6">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1.朗诵配乐和背景音乐与朗诵内容相关度较低，得1颗星；</w:t>
            </w:r>
          </w:p>
          <w:p w14:paraId="64889336">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2.朗诵配乐和背景音乐与朗诵内容相关度较高，得2-3颗星；</w:t>
            </w:r>
          </w:p>
          <w:p w14:paraId="747E3D84">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3.朗诵配乐和背景音乐与朗诵内容非常适切，得2-3颗星。</w:t>
            </w:r>
          </w:p>
        </w:tc>
      </w:tr>
    </w:tbl>
    <w:p w14:paraId="6CC5BAD4">
      <w:pPr>
        <w:pStyle w:val="2"/>
        <w:keepNext w:val="0"/>
        <w:keepLines w:val="0"/>
        <w:widowControl/>
        <w:suppressLineNumbers w:val="0"/>
      </w:pPr>
    </w:p>
    <w:p w14:paraId="25D82D35">
      <w:pPr>
        <w:keepNext w:val="0"/>
        <w:keepLines w:val="0"/>
        <w:widowControl/>
        <w:suppressLineNumbers w:val="0"/>
        <w:jc w:val="left"/>
      </w:pPr>
      <w:r>
        <w:rPr>
          <w:rFonts w:ascii="宋体" w:hAnsi="宋体" w:eastAsia="宋体" w:cs="宋体"/>
          <w:color w:val="1A7B84"/>
          <w:spacing w:val="0"/>
          <w:kern w:val="0"/>
          <w:sz w:val="24"/>
          <w:szCs w:val="24"/>
          <w:lang w:val="en-US" w:eastAsia="zh-CN" w:bidi="ar"/>
        </w:rPr>
        <w:t>（4）剪辑朗诵视频。信息学科教师剪辑学生的朗诵视频，以备上传至微信公众号。（5）记录比赛成绩。教师记录学生朗诵比赛的成绩，以备综合评选。2.制作作品专栏。（1）学生手绘编排。学生在A3纸张上手绘自己编排的作品专栏，并将手绘稿提交给美术学科教师，教师提出意见，学生再做调整。（2）设计作品专栏。学生将完善后的作品专栏手绘稿提交给信息教师，信息教师协助学生完成作品专栏的个性化设计，保存，预备上线。（3）记录访问量。信息教师发布所有学生的作品专栏，并统计各个作品专栏3天的访问量。（4）召开颁奖典礼。语文教师连同美术教师、信息教师在企业微信平台上召开线上颁奖典礼，学生与家长一起参加线上颁奖活动。</w:t>
      </w:r>
    </w:p>
    <w:p w14:paraId="2F83E2BC">
      <w:pPr>
        <w:pStyle w:val="2"/>
        <w:keepNext w:val="0"/>
        <w:keepLines w:val="0"/>
        <w:widowControl/>
        <w:suppressLineNumbers w:val="0"/>
        <w:spacing w:after="30" w:afterAutospacing="0"/>
        <w:ind w:left="0" w:firstLine="420"/>
        <w:jc w:val="left"/>
      </w:pPr>
    </w:p>
    <w:p w14:paraId="45560B1B">
      <w:pPr>
        <w:pStyle w:val="2"/>
        <w:keepNext w:val="0"/>
        <w:keepLines w:val="0"/>
        <w:widowControl/>
        <w:suppressLineNumbers w:val="0"/>
        <w:spacing w:after="30" w:afterAutospacing="0"/>
      </w:pPr>
      <w:r>
        <w:rPr>
          <w:rStyle w:val="5"/>
          <w:color w:val="000000"/>
          <w:spacing w:val="0"/>
        </w:rPr>
        <w:t>“我的四季”最佳作品专栏评价量表</w:t>
      </w:r>
    </w:p>
    <w:tbl>
      <w:tblPr>
        <w:tblW w:w="856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51"/>
        <w:gridCol w:w="1010"/>
        <w:gridCol w:w="1758"/>
        <w:gridCol w:w="3046"/>
      </w:tblGrid>
      <w:tr w14:paraId="39DF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175" w:type="dxa"/>
            <w:tcBorders>
              <w:top w:val="nil"/>
              <w:left w:val="nil"/>
              <w:bottom w:val="nil"/>
              <w:right w:val="nil"/>
            </w:tcBorders>
            <w:shd w:val="clear"/>
            <w:tcMar>
              <w:left w:w="105" w:type="dxa"/>
              <w:right w:w="105" w:type="dxa"/>
            </w:tcMar>
            <w:vAlign w:val="top"/>
          </w:tcPr>
          <w:p w14:paraId="5E5B3E6A">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评价</w:t>
            </w:r>
          </w:p>
          <w:p w14:paraId="58DD28F5">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类目</w:t>
            </w:r>
          </w:p>
        </w:tc>
        <w:tc>
          <w:tcPr>
            <w:tcW w:w="480" w:type="dxa"/>
            <w:tcBorders>
              <w:top w:val="nil"/>
              <w:left w:val="nil"/>
              <w:bottom w:val="nil"/>
              <w:right w:val="nil"/>
            </w:tcBorders>
            <w:shd w:val="clear"/>
            <w:tcMar>
              <w:left w:w="105" w:type="dxa"/>
              <w:right w:w="105" w:type="dxa"/>
            </w:tcMar>
            <w:vAlign w:val="top"/>
          </w:tcPr>
          <w:p w14:paraId="5A1B1808">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所占权重（%）</w:t>
            </w:r>
          </w:p>
        </w:tc>
        <w:tc>
          <w:tcPr>
            <w:tcW w:w="1110" w:type="dxa"/>
            <w:tcBorders>
              <w:top w:val="nil"/>
              <w:left w:val="nil"/>
              <w:bottom w:val="nil"/>
              <w:right w:val="nil"/>
            </w:tcBorders>
            <w:shd w:val="clear"/>
            <w:tcMar>
              <w:left w:w="105" w:type="dxa"/>
              <w:right w:w="105" w:type="dxa"/>
            </w:tcMar>
            <w:vAlign w:val="top"/>
          </w:tcPr>
          <w:p w14:paraId="07FBAB36">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类目</w:t>
            </w:r>
          </w:p>
          <w:p w14:paraId="40ECD7DA">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说明</w:t>
            </w:r>
          </w:p>
        </w:tc>
        <w:tc>
          <w:tcPr>
            <w:tcW w:w="2625" w:type="dxa"/>
            <w:tcBorders>
              <w:top w:val="nil"/>
              <w:left w:val="nil"/>
              <w:bottom w:val="nil"/>
              <w:right w:val="nil"/>
            </w:tcBorders>
            <w:shd w:val="clear"/>
            <w:tcMar>
              <w:left w:w="105" w:type="dxa"/>
              <w:right w:w="105" w:type="dxa"/>
            </w:tcMar>
            <w:vAlign w:val="top"/>
          </w:tcPr>
          <w:p w14:paraId="24F9A52D">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奖项</w:t>
            </w:r>
          </w:p>
          <w:p w14:paraId="654BAEC6">
            <w:pPr>
              <w:pStyle w:val="2"/>
              <w:keepNext w:val="0"/>
              <w:keepLines w:val="0"/>
              <w:widowControl/>
              <w:suppressLineNumbers w:val="0"/>
              <w:wordWrap w:val="0"/>
              <w:spacing w:after="30" w:afterAutospacing="0" w:line="555" w:lineRule="atLeast"/>
            </w:pPr>
            <w:r>
              <w:rPr>
                <w:rFonts w:hint="eastAsia" w:ascii="宋体" w:hAnsi="宋体" w:eastAsia="宋体" w:cs="宋体"/>
                <w:color w:val="000000"/>
                <w:spacing w:val="0"/>
                <w:bdr w:val="none" w:color="auto" w:sz="0" w:space="0"/>
              </w:rPr>
              <w:t>说明</w:t>
            </w:r>
          </w:p>
        </w:tc>
      </w:tr>
      <w:tr w14:paraId="52E0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175" w:type="dxa"/>
            <w:tcBorders>
              <w:top w:val="nil"/>
              <w:left w:val="nil"/>
              <w:bottom w:val="nil"/>
              <w:right w:val="nil"/>
            </w:tcBorders>
            <w:shd w:val="clear"/>
            <w:tcMar>
              <w:left w:w="105" w:type="dxa"/>
              <w:right w:w="105" w:type="dxa"/>
            </w:tcMar>
            <w:vAlign w:val="top"/>
          </w:tcPr>
          <w:p w14:paraId="78194419">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“别样的</w:t>
            </w:r>
            <w:r>
              <w:rPr>
                <w:rFonts w:hint="eastAsia" w:ascii="宋体" w:hAnsi="宋体" w:eastAsia="宋体" w:cs="宋体"/>
                <w:color w:val="000000"/>
                <w:spacing w:val="0"/>
                <w:u w:val="single"/>
                <w:bdr w:val="none" w:color="auto" w:sz="0" w:space="0"/>
              </w:rPr>
              <w:t>      </w:t>
            </w:r>
            <w:r>
              <w:rPr>
                <w:rFonts w:hint="eastAsia" w:ascii="宋体" w:hAnsi="宋体" w:eastAsia="宋体" w:cs="宋体"/>
                <w:color w:val="000000"/>
                <w:spacing w:val="0"/>
                <w:bdr w:val="none" w:color="auto" w:sz="0" w:space="0"/>
              </w:rPr>
              <w:t>（自选季节）”朗诵比赛</w:t>
            </w:r>
          </w:p>
        </w:tc>
        <w:tc>
          <w:tcPr>
            <w:tcW w:w="480" w:type="dxa"/>
            <w:tcBorders>
              <w:top w:val="nil"/>
              <w:left w:val="nil"/>
              <w:bottom w:val="nil"/>
              <w:right w:val="nil"/>
            </w:tcBorders>
            <w:shd w:val="clear"/>
            <w:tcMar>
              <w:left w:w="105" w:type="dxa"/>
              <w:right w:w="105" w:type="dxa"/>
            </w:tcMar>
            <w:vAlign w:val="top"/>
          </w:tcPr>
          <w:p w14:paraId="4E4BB005">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60</w:t>
            </w:r>
          </w:p>
        </w:tc>
        <w:tc>
          <w:tcPr>
            <w:tcW w:w="1515" w:type="dxa"/>
            <w:tcBorders>
              <w:top w:val="nil"/>
              <w:left w:val="nil"/>
              <w:bottom w:val="nil"/>
              <w:right w:val="nil"/>
            </w:tcBorders>
            <w:shd w:val="clear"/>
            <w:tcMar>
              <w:left w:w="105" w:type="dxa"/>
              <w:right w:w="105" w:type="dxa"/>
            </w:tcMar>
            <w:vAlign w:val="top"/>
          </w:tcPr>
          <w:p w14:paraId="75058C3B">
            <w:pPr>
              <w:keepNext w:val="0"/>
              <w:keepLines w:val="0"/>
              <w:widowControl/>
              <w:suppressLineNumbers w:val="0"/>
              <w:wordWrap w:val="0"/>
              <w:jc w:val="left"/>
            </w:pPr>
          </w:p>
        </w:tc>
        <w:tc>
          <w:tcPr>
            <w:tcW w:w="2625" w:type="dxa"/>
            <w:vMerge w:val="restart"/>
            <w:tcBorders>
              <w:top w:val="nil"/>
              <w:left w:val="nil"/>
              <w:bottom w:val="nil"/>
              <w:right w:val="nil"/>
            </w:tcBorders>
            <w:shd w:val="clear"/>
            <w:tcMar>
              <w:left w:w="105" w:type="dxa"/>
              <w:right w:w="105" w:type="dxa"/>
            </w:tcMar>
            <w:vAlign w:val="top"/>
          </w:tcPr>
          <w:p w14:paraId="74C4FA25">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1.奖项设置：一等奖3人，二等奖10人，三等奖15人。2.分数核算：由语文教师、信息教师、美术教师组成核算小组，综合分数同分情况，以朗诵比赛分数高低位判断依据。3.奖品设置：所有获奖作品将获得学校微信公众号的推送机会，并获得相关奖状。</w:t>
            </w:r>
          </w:p>
        </w:tc>
      </w:tr>
      <w:tr w14:paraId="367C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175" w:type="dxa"/>
            <w:tcBorders>
              <w:top w:val="nil"/>
              <w:left w:val="nil"/>
              <w:bottom w:val="nil"/>
              <w:right w:val="nil"/>
            </w:tcBorders>
            <w:shd w:val="clear"/>
            <w:tcMar>
              <w:left w:w="105" w:type="dxa"/>
              <w:right w:w="105" w:type="dxa"/>
            </w:tcMar>
            <w:vAlign w:val="top"/>
          </w:tcPr>
          <w:p w14:paraId="34261953">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作品专栏设计手绘稿</w:t>
            </w:r>
          </w:p>
        </w:tc>
        <w:tc>
          <w:tcPr>
            <w:tcW w:w="480" w:type="dxa"/>
            <w:tcBorders>
              <w:top w:val="nil"/>
              <w:left w:val="nil"/>
              <w:bottom w:val="nil"/>
              <w:right w:val="nil"/>
            </w:tcBorders>
            <w:shd w:val="clear"/>
            <w:tcMar>
              <w:left w:w="105" w:type="dxa"/>
              <w:right w:w="105" w:type="dxa"/>
            </w:tcMar>
            <w:vAlign w:val="top"/>
          </w:tcPr>
          <w:p w14:paraId="19F2C154">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10</w:t>
            </w:r>
          </w:p>
        </w:tc>
        <w:tc>
          <w:tcPr>
            <w:tcW w:w="1515" w:type="dxa"/>
            <w:tcBorders>
              <w:top w:val="nil"/>
              <w:left w:val="nil"/>
              <w:bottom w:val="nil"/>
              <w:right w:val="nil"/>
            </w:tcBorders>
            <w:shd w:val="clear"/>
            <w:tcMar>
              <w:left w:w="105" w:type="dxa"/>
              <w:right w:w="105" w:type="dxa"/>
            </w:tcMar>
            <w:vAlign w:val="top"/>
          </w:tcPr>
          <w:p w14:paraId="723669EA">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手稿将在作品专栏里呈现。</w:t>
            </w:r>
          </w:p>
        </w:tc>
        <w:tc>
          <w:tcPr>
            <w:tcW w:w="2625" w:type="dxa"/>
            <w:vMerge w:val="continue"/>
            <w:tcBorders>
              <w:top w:val="nil"/>
              <w:left w:val="nil"/>
              <w:bottom w:val="nil"/>
              <w:right w:val="nil"/>
            </w:tcBorders>
            <w:shd w:val="clear"/>
            <w:tcMar>
              <w:left w:w="105" w:type="dxa"/>
              <w:right w:w="105" w:type="dxa"/>
            </w:tcMar>
            <w:vAlign w:val="top"/>
          </w:tcPr>
          <w:p w14:paraId="7CB63ECC">
            <w:pPr>
              <w:rPr>
                <w:rFonts w:hint="eastAsia" w:ascii="宋体"/>
                <w:sz w:val="24"/>
                <w:szCs w:val="24"/>
              </w:rPr>
            </w:pPr>
          </w:p>
        </w:tc>
      </w:tr>
      <w:tr w14:paraId="21A5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175" w:type="dxa"/>
            <w:tcBorders>
              <w:top w:val="nil"/>
              <w:left w:val="nil"/>
              <w:bottom w:val="nil"/>
              <w:right w:val="nil"/>
            </w:tcBorders>
            <w:shd w:val="clear"/>
            <w:tcMar>
              <w:left w:w="105" w:type="dxa"/>
              <w:right w:w="105" w:type="dxa"/>
            </w:tcMar>
            <w:vAlign w:val="top"/>
          </w:tcPr>
          <w:p w14:paraId="44710697">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 </w:t>
            </w:r>
          </w:p>
          <w:p w14:paraId="50FB7632">
            <w:pPr>
              <w:pStyle w:val="2"/>
              <w:keepNext w:val="0"/>
              <w:keepLines w:val="0"/>
              <w:widowControl/>
              <w:suppressLineNumbers w:val="0"/>
              <w:wordWrap w:val="0"/>
              <w:spacing w:after="30" w:afterAutospacing="0" w:line="555" w:lineRule="atLeast"/>
              <w:jc w:val="left"/>
            </w:pPr>
            <w:r>
              <w:rPr>
                <w:rFonts w:hint="eastAsia" w:ascii="宋体" w:hAnsi="宋体" w:eastAsia="宋体" w:cs="宋体"/>
                <w:color w:val="000000"/>
                <w:spacing w:val="0"/>
                <w:bdr w:val="none" w:color="auto" w:sz="0" w:space="0"/>
              </w:rPr>
              <w:t>“我的四季”作品专栏的访问量</w:t>
            </w:r>
          </w:p>
        </w:tc>
        <w:tc>
          <w:tcPr>
            <w:tcW w:w="480" w:type="dxa"/>
            <w:tcBorders>
              <w:top w:val="nil"/>
              <w:left w:val="nil"/>
              <w:bottom w:val="nil"/>
              <w:right w:val="nil"/>
            </w:tcBorders>
            <w:shd w:val="clear"/>
            <w:tcMar>
              <w:left w:w="105" w:type="dxa"/>
              <w:right w:w="105" w:type="dxa"/>
            </w:tcMar>
            <w:vAlign w:val="top"/>
          </w:tcPr>
          <w:p w14:paraId="35DCAB24">
            <w:pPr>
              <w:pStyle w:val="2"/>
              <w:keepNext w:val="0"/>
              <w:keepLines w:val="0"/>
              <w:widowControl/>
              <w:suppressLineNumbers w:val="0"/>
              <w:wordWrap w:val="0"/>
              <w:spacing w:after="30" w:afterAutospacing="0" w:line="555" w:lineRule="atLeast"/>
              <w:ind w:left="0" w:firstLine="420"/>
              <w:jc w:val="left"/>
            </w:pPr>
            <w:r>
              <w:rPr>
                <w:rFonts w:hint="eastAsia" w:ascii="宋体" w:hAnsi="宋体" w:eastAsia="宋体" w:cs="宋体"/>
                <w:color w:val="000000"/>
                <w:spacing w:val="0"/>
                <w:bdr w:val="none" w:color="auto" w:sz="0" w:space="0"/>
              </w:rPr>
              <w:t> </w:t>
            </w:r>
          </w:p>
          <w:p w14:paraId="027275DE">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20</w:t>
            </w:r>
          </w:p>
        </w:tc>
        <w:tc>
          <w:tcPr>
            <w:tcW w:w="1515" w:type="dxa"/>
            <w:tcBorders>
              <w:top w:val="nil"/>
              <w:left w:val="nil"/>
              <w:bottom w:val="nil"/>
              <w:right w:val="nil"/>
            </w:tcBorders>
            <w:shd w:val="clear"/>
            <w:tcMar>
              <w:left w:w="105" w:type="dxa"/>
              <w:right w:w="105" w:type="dxa"/>
            </w:tcMar>
            <w:vAlign w:val="top"/>
          </w:tcPr>
          <w:p w14:paraId="431D5A8C">
            <w:pPr>
              <w:keepNext w:val="0"/>
              <w:keepLines w:val="0"/>
              <w:widowControl/>
              <w:suppressLineNumbers w:val="0"/>
              <w:wordWrap w:val="0"/>
              <w:jc w:val="left"/>
            </w:pPr>
            <w:r>
              <w:rPr>
                <w:rFonts w:hint="eastAsia" w:ascii="宋体" w:hAnsi="宋体" w:eastAsia="宋体" w:cs="宋体"/>
                <w:color w:val="000000"/>
                <w:spacing w:val="0"/>
                <w:kern w:val="0"/>
                <w:sz w:val="24"/>
                <w:szCs w:val="24"/>
                <w:bdr w:val="none" w:color="auto" w:sz="0" w:space="0"/>
                <w:lang w:val="en-US" w:eastAsia="zh-CN" w:bidi="ar"/>
              </w:rPr>
              <w:t>统计从发布之日开始，为时3天。</w:t>
            </w:r>
          </w:p>
        </w:tc>
        <w:tc>
          <w:tcPr>
            <w:tcW w:w="2625" w:type="dxa"/>
            <w:vMerge w:val="continue"/>
            <w:tcBorders>
              <w:top w:val="nil"/>
              <w:left w:val="nil"/>
              <w:bottom w:val="nil"/>
              <w:right w:val="nil"/>
            </w:tcBorders>
            <w:shd w:val="clear"/>
            <w:tcMar>
              <w:left w:w="105" w:type="dxa"/>
              <w:right w:w="105" w:type="dxa"/>
            </w:tcMar>
            <w:vAlign w:val="top"/>
          </w:tcPr>
          <w:p w14:paraId="4C0933E8">
            <w:pPr>
              <w:rPr>
                <w:rFonts w:hint="eastAsia" w:ascii="宋体"/>
                <w:sz w:val="24"/>
                <w:szCs w:val="24"/>
              </w:rPr>
            </w:pPr>
          </w:p>
        </w:tc>
      </w:tr>
    </w:tbl>
    <w:p w14:paraId="7D0479B8">
      <w:pPr>
        <w:pStyle w:val="2"/>
        <w:keepNext w:val="0"/>
        <w:keepLines w:val="0"/>
        <w:widowControl/>
        <w:suppressLineNumbers w:val="0"/>
        <w:spacing w:line="30" w:lineRule="atLeast"/>
        <w:ind w:left="0" w:firstLine="420"/>
        <w:rPr>
          <w:spacing w:val="15"/>
        </w:rPr>
      </w:pPr>
      <w:r>
        <w:rPr>
          <w:rStyle w:val="5"/>
          <w:color w:val="000000"/>
          <w:spacing w:val="0"/>
        </w:rPr>
        <w:t>五、学习评价</w:t>
      </w:r>
    </w:p>
    <w:p w14:paraId="55A6DAED">
      <w:pPr>
        <w:pStyle w:val="2"/>
        <w:keepNext w:val="0"/>
        <w:keepLines w:val="0"/>
        <w:widowControl/>
        <w:suppressLineNumbers w:val="0"/>
        <w:jc w:val="center"/>
      </w:pPr>
      <w:r>
        <w:rPr>
          <w:rStyle w:val="5"/>
          <w:color w:val="000000"/>
          <w:spacing w:val="0"/>
        </w:rPr>
        <w:t>“以声传情，读出别样四季”</w:t>
      </w:r>
    </w:p>
    <w:p w14:paraId="2CB3A664">
      <w:pPr>
        <w:pStyle w:val="2"/>
        <w:keepNext w:val="0"/>
        <w:keepLines w:val="0"/>
        <w:widowControl/>
        <w:suppressLineNumbers w:val="0"/>
        <w:jc w:val="center"/>
      </w:pPr>
      <w:r>
        <w:rPr>
          <w:rStyle w:val="5"/>
          <w:color w:val="000000"/>
          <w:spacing w:val="0"/>
        </w:rPr>
        <w:t>活动整体评价量表</w:t>
      </w:r>
    </w:p>
    <w:p w14:paraId="27B92C64">
      <w:pPr>
        <w:pStyle w:val="2"/>
        <w:keepNext w:val="0"/>
        <w:keepLines w:val="0"/>
        <w:widowControl/>
        <w:suppressLineNumbers w:val="0"/>
        <w:jc w:val="center"/>
      </w:pP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1"/>
        <w:gridCol w:w="800"/>
        <w:gridCol w:w="2312"/>
        <w:gridCol w:w="521"/>
        <w:gridCol w:w="4381"/>
      </w:tblGrid>
      <w:tr w14:paraId="2643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40" w:type="dxa"/>
            <w:tcBorders>
              <w:top w:val="nil"/>
              <w:left w:val="nil"/>
              <w:bottom w:val="nil"/>
              <w:right w:val="nil"/>
            </w:tcBorders>
            <w:shd w:val="clear"/>
            <w:tcMar>
              <w:left w:w="105" w:type="dxa"/>
              <w:right w:w="105" w:type="dxa"/>
            </w:tcMar>
            <w:vAlign w:val="center"/>
          </w:tcPr>
          <w:p w14:paraId="5B37E1F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序号</w:t>
            </w:r>
          </w:p>
        </w:tc>
        <w:tc>
          <w:tcPr>
            <w:tcW w:w="420" w:type="dxa"/>
            <w:tcBorders>
              <w:top w:val="nil"/>
              <w:left w:val="nil"/>
              <w:bottom w:val="nil"/>
              <w:right w:val="nil"/>
            </w:tcBorders>
            <w:shd w:val="clear"/>
            <w:tcMar>
              <w:left w:w="105" w:type="dxa"/>
              <w:right w:w="105" w:type="dxa"/>
            </w:tcMar>
            <w:vAlign w:val="center"/>
          </w:tcPr>
          <w:p w14:paraId="746143F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评价内容</w:t>
            </w:r>
          </w:p>
        </w:tc>
        <w:tc>
          <w:tcPr>
            <w:tcW w:w="1680" w:type="dxa"/>
            <w:tcBorders>
              <w:top w:val="nil"/>
              <w:left w:val="nil"/>
              <w:bottom w:val="nil"/>
              <w:right w:val="nil"/>
            </w:tcBorders>
            <w:shd w:val="clear"/>
            <w:tcMar>
              <w:left w:w="105" w:type="dxa"/>
              <w:right w:w="105" w:type="dxa"/>
            </w:tcMar>
            <w:vAlign w:val="center"/>
          </w:tcPr>
          <w:p w14:paraId="27B4948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评价标准</w:t>
            </w:r>
          </w:p>
        </w:tc>
        <w:tc>
          <w:tcPr>
            <w:tcW w:w="420" w:type="dxa"/>
            <w:tcBorders>
              <w:top w:val="nil"/>
              <w:left w:val="nil"/>
              <w:bottom w:val="nil"/>
              <w:right w:val="nil"/>
            </w:tcBorders>
            <w:shd w:val="clear"/>
            <w:tcMar>
              <w:left w:w="105" w:type="dxa"/>
              <w:right w:w="105" w:type="dxa"/>
            </w:tcMar>
            <w:vAlign w:val="center"/>
          </w:tcPr>
          <w:p w14:paraId="752E7F2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等级</w:t>
            </w:r>
          </w:p>
        </w:tc>
        <w:tc>
          <w:tcPr>
            <w:tcW w:w="3465" w:type="dxa"/>
            <w:tcBorders>
              <w:top w:val="nil"/>
              <w:left w:val="nil"/>
              <w:bottom w:val="nil"/>
              <w:right w:val="nil"/>
            </w:tcBorders>
            <w:shd w:val="clear"/>
            <w:tcMar>
              <w:left w:w="105" w:type="dxa"/>
              <w:right w:w="105" w:type="dxa"/>
            </w:tcMar>
            <w:vAlign w:val="center"/>
          </w:tcPr>
          <w:p w14:paraId="26F8D928">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等级说明</w:t>
            </w:r>
          </w:p>
        </w:tc>
      </w:tr>
      <w:tr w14:paraId="0F19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40" w:type="dxa"/>
            <w:tcBorders>
              <w:top w:val="nil"/>
              <w:left w:val="nil"/>
              <w:bottom w:val="nil"/>
              <w:right w:val="nil"/>
            </w:tcBorders>
            <w:shd w:val="clear"/>
            <w:tcMar>
              <w:left w:w="105" w:type="dxa"/>
              <w:right w:w="105" w:type="dxa"/>
            </w:tcMar>
            <w:vAlign w:val="center"/>
          </w:tcPr>
          <w:p w14:paraId="4144200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w:t>
            </w:r>
          </w:p>
        </w:tc>
        <w:tc>
          <w:tcPr>
            <w:tcW w:w="420" w:type="dxa"/>
            <w:tcBorders>
              <w:top w:val="nil"/>
              <w:left w:val="nil"/>
              <w:bottom w:val="nil"/>
              <w:right w:val="nil"/>
            </w:tcBorders>
            <w:shd w:val="clear"/>
            <w:tcMar>
              <w:left w:w="105" w:type="dxa"/>
              <w:right w:w="105" w:type="dxa"/>
            </w:tcMar>
            <w:vAlign w:val="center"/>
          </w:tcPr>
          <w:p w14:paraId="071A657E">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朗诵比赛：</w:t>
            </w:r>
          </w:p>
          <w:p w14:paraId="31F5688C">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内容</w:t>
            </w:r>
          </w:p>
        </w:tc>
        <w:tc>
          <w:tcPr>
            <w:tcW w:w="1995" w:type="dxa"/>
            <w:tcBorders>
              <w:top w:val="nil"/>
              <w:left w:val="nil"/>
              <w:bottom w:val="nil"/>
              <w:right w:val="nil"/>
            </w:tcBorders>
            <w:shd w:val="clear"/>
            <w:tcMar>
              <w:left w:w="105" w:type="dxa"/>
              <w:right w:w="105" w:type="dxa"/>
            </w:tcMar>
            <w:vAlign w:val="center"/>
          </w:tcPr>
          <w:p w14:paraId="3E230B7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内容符合生活逻辑，能够清晰、完整、重点突出，并有自己的独特体验和感悟。</w:t>
            </w:r>
          </w:p>
        </w:tc>
        <w:tc>
          <w:tcPr>
            <w:tcW w:w="330" w:type="dxa"/>
            <w:tcBorders>
              <w:top w:val="nil"/>
              <w:left w:val="nil"/>
              <w:bottom w:val="nil"/>
              <w:right w:val="nil"/>
            </w:tcBorders>
            <w:shd w:val="clear"/>
            <w:tcMar>
              <w:left w:w="105" w:type="dxa"/>
              <w:right w:w="105" w:type="dxa"/>
            </w:tcMar>
            <w:vAlign w:val="center"/>
          </w:tcPr>
          <w:p w14:paraId="10634E6E">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w:t>
            </w:r>
          </w:p>
        </w:tc>
        <w:tc>
          <w:tcPr>
            <w:tcW w:w="3780" w:type="dxa"/>
            <w:tcBorders>
              <w:top w:val="nil"/>
              <w:left w:val="nil"/>
              <w:bottom w:val="nil"/>
              <w:right w:val="nil"/>
            </w:tcBorders>
            <w:shd w:val="clear"/>
            <w:tcMar>
              <w:left w:w="105" w:type="dxa"/>
              <w:right w:w="105" w:type="dxa"/>
            </w:tcMar>
            <w:vAlign w:val="center"/>
          </w:tcPr>
          <w:p w14:paraId="36F103F2">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1.内容符合生活逻辑，有自己独特的体验，得1颗星；</w:t>
            </w:r>
          </w:p>
          <w:p w14:paraId="77D44B8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2.所写景物特点突出。所写季节特色鲜明，得2-3颗星；</w:t>
            </w:r>
          </w:p>
          <w:p w14:paraId="3B797DB7">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3.能适切地表达自己的情感态度，得4-5颗星。</w:t>
            </w:r>
          </w:p>
        </w:tc>
      </w:tr>
      <w:tr w14:paraId="448F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40" w:type="dxa"/>
            <w:tcBorders>
              <w:top w:val="nil"/>
              <w:left w:val="nil"/>
              <w:bottom w:val="nil"/>
              <w:right w:val="nil"/>
            </w:tcBorders>
            <w:shd w:val="clear"/>
            <w:tcMar>
              <w:left w:w="105" w:type="dxa"/>
              <w:right w:w="105" w:type="dxa"/>
            </w:tcMar>
            <w:vAlign w:val="center"/>
          </w:tcPr>
          <w:p w14:paraId="29C86A2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6937D281">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7452944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61A5DA21">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w:t>
            </w:r>
          </w:p>
        </w:tc>
        <w:tc>
          <w:tcPr>
            <w:tcW w:w="420" w:type="dxa"/>
            <w:tcBorders>
              <w:top w:val="nil"/>
              <w:left w:val="nil"/>
              <w:bottom w:val="nil"/>
              <w:right w:val="nil"/>
            </w:tcBorders>
            <w:shd w:val="clear"/>
            <w:tcMar>
              <w:left w:w="105" w:type="dxa"/>
              <w:right w:w="105" w:type="dxa"/>
            </w:tcMar>
            <w:vAlign w:val="center"/>
          </w:tcPr>
          <w:p w14:paraId="061F7B1E">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2860E80B">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089AC8E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55FCFF2D">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朗读比赛：</w:t>
            </w:r>
          </w:p>
          <w:p w14:paraId="3F9E938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朗诵</w:t>
            </w:r>
          </w:p>
        </w:tc>
        <w:tc>
          <w:tcPr>
            <w:tcW w:w="1995" w:type="dxa"/>
            <w:tcBorders>
              <w:top w:val="nil"/>
              <w:left w:val="nil"/>
              <w:bottom w:val="nil"/>
              <w:right w:val="nil"/>
            </w:tcBorders>
            <w:shd w:val="clear"/>
            <w:tcMar>
              <w:left w:w="105" w:type="dxa"/>
              <w:right w:w="105" w:type="dxa"/>
            </w:tcMar>
            <w:vAlign w:val="center"/>
          </w:tcPr>
          <w:p w14:paraId="631F59D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朗诵时，发音标准，吐字清晰，声音洪亮，注意重音、停连，生情并茂。</w:t>
            </w:r>
          </w:p>
          <w:p w14:paraId="1C0D00A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tc>
        <w:tc>
          <w:tcPr>
            <w:tcW w:w="330" w:type="dxa"/>
            <w:tcBorders>
              <w:top w:val="nil"/>
              <w:left w:val="nil"/>
              <w:bottom w:val="nil"/>
              <w:right w:val="nil"/>
            </w:tcBorders>
            <w:shd w:val="clear"/>
            <w:tcMar>
              <w:left w:w="105" w:type="dxa"/>
              <w:right w:w="105" w:type="dxa"/>
            </w:tcMar>
            <w:vAlign w:val="center"/>
          </w:tcPr>
          <w:p w14:paraId="2196B1C4">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1728C5E0">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04DE1202">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w:t>
            </w:r>
          </w:p>
        </w:tc>
        <w:tc>
          <w:tcPr>
            <w:tcW w:w="3780" w:type="dxa"/>
            <w:tcBorders>
              <w:top w:val="nil"/>
              <w:left w:val="nil"/>
              <w:bottom w:val="nil"/>
              <w:right w:val="nil"/>
            </w:tcBorders>
            <w:shd w:val="clear"/>
            <w:tcMar>
              <w:left w:w="105" w:type="dxa"/>
              <w:right w:w="105" w:type="dxa"/>
            </w:tcMar>
            <w:vAlign w:val="center"/>
          </w:tcPr>
          <w:p w14:paraId="3BE814FD">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1.发音标准，吐字清晰，得1颗星；</w:t>
            </w:r>
          </w:p>
          <w:p w14:paraId="7BDFCDE5">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2.语速适当，语调有变化，注意重音、停连，得2-3颗星；</w:t>
            </w:r>
          </w:p>
          <w:p w14:paraId="1BF44F4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3.声情并茂，有感染力，得4-5颗星。</w:t>
            </w:r>
          </w:p>
        </w:tc>
      </w:tr>
      <w:tr w14:paraId="015F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40" w:type="dxa"/>
            <w:tcBorders>
              <w:top w:val="nil"/>
              <w:left w:val="nil"/>
              <w:bottom w:val="nil"/>
              <w:right w:val="nil"/>
            </w:tcBorders>
            <w:shd w:val="clear"/>
            <w:tcMar>
              <w:left w:w="105" w:type="dxa"/>
              <w:right w:w="105" w:type="dxa"/>
            </w:tcMar>
            <w:vAlign w:val="center"/>
          </w:tcPr>
          <w:p w14:paraId="5C43606C">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w:t>
            </w:r>
          </w:p>
        </w:tc>
        <w:tc>
          <w:tcPr>
            <w:tcW w:w="420" w:type="dxa"/>
            <w:tcBorders>
              <w:top w:val="nil"/>
              <w:left w:val="nil"/>
              <w:bottom w:val="nil"/>
              <w:right w:val="nil"/>
            </w:tcBorders>
            <w:shd w:val="clear"/>
            <w:tcMar>
              <w:left w:w="105" w:type="dxa"/>
              <w:right w:w="105" w:type="dxa"/>
            </w:tcMar>
            <w:vAlign w:val="center"/>
          </w:tcPr>
          <w:p w14:paraId="402B557C">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朗诵比赛：</w:t>
            </w:r>
          </w:p>
          <w:p w14:paraId="73CB92CB">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物料</w:t>
            </w:r>
          </w:p>
        </w:tc>
        <w:tc>
          <w:tcPr>
            <w:tcW w:w="1995" w:type="dxa"/>
            <w:tcBorders>
              <w:top w:val="nil"/>
              <w:left w:val="nil"/>
              <w:bottom w:val="nil"/>
              <w:right w:val="nil"/>
            </w:tcBorders>
            <w:shd w:val="clear"/>
            <w:tcMar>
              <w:left w:w="105" w:type="dxa"/>
              <w:right w:w="105" w:type="dxa"/>
            </w:tcMar>
            <w:vAlign w:val="center"/>
          </w:tcPr>
          <w:p w14:paraId="2F46F93D">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朗诵所配备的背景音乐符合所写的季节，有助于情感的表达；</w:t>
            </w:r>
          </w:p>
          <w:p w14:paraId="3E58903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背景图片能体现所写季节，能有助于主题的表达。</w:t>
            </w:r>
          </w:p>
        </w:tc>
        <w:tc>
          <w:tcPr>
            <w:tcW w:w="330" w:type="dxa"/>
            <w:tcBorders>
              <w:top w:val="nil"/>
              <w:left w:val="nil"/>
              <w:bottom w:val="nil"/>
              <w:right w:val="nil"/>
            </w:tcBorders>
            <w:shd w:val="clear"/>
            <w:tcMar>
              <w:left w:w="105" w:type="dxa"/>
              <w:right w:w="105" w:type="dxa"/>
            </w:tcMar>
            <w:vAlign w:val="center"/>
          </w:tcPr>
          <w:p w14:paraId="37B1E5E8">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3A442AF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w:t>
            </w:r>
          </w:p>
        </w:tc>
        <w:tc>
          <w:tcPr>
            <w:tcW w:w="3780" w:type="dxa"/>
            <w:tcBorders>
              <w:top w:val="nil"/>
              <w:left w:val="nil"/>
              <w:bottom w:val="nil"/>
              <w:right w:val="nil"/>
            </w:tcBorders>
            <w:shd w:val="clear"/>
            <w:tcMar>
              <w:left w:w="105" w:type="dxa"/>
              <w:right w:w="105" w:type="dxa"/>
            </w:tcMar>
            <w:vAlign w:val="center"/>
          </w:tcPr>
          <w:p w14:paraId="4B12C77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1.朗诵配乐和背景图片与朗诵内容相关度较低，得1颗星；</w:t>
            </w:r>
          </w:p>
          <w:p w14:paraId="29D40AD5">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2.朗诵配乐和背景图片与朗诵内容相关度较高，得2-3颗星；</w:t>
            </w:r>
          </w:p>
          <w:p w14:paraId="6EA5F11B">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3.朗诵配乐和背景图片与朗诵内容非常适切，</w:t>
            </w:r>
          </w:p>
          <w:p w14:paraId="6962B73E">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得2-3颗星。</w:t>
            </w:r>
          </w:p>
        </w:tc>
      </w:tr>
      <w:tr w14:paraId="1DA4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240" w:type="dxa"/>
            <w:tcBorders>
              <w:top w:val="nil"/>
              <w:left w:val="nil"/>
              <w:bottom w:val="nil"/>
              <w:right w:val="nil"/>
            </w:tcBorders>
            <w:shd w:val="clear"/>
            <w:tcMar>
              <w:left w:w="105" w:type="dxa"/>
              <w:right w:w="105" w:type="dxa"/>
            </w:tcMar>
            <w:vAlign w:val="center"/>
          </w:tcPr>
          <w:p w14:paraId="7EB0810A">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5CF29DB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5AB3B206">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4</w:t>
            </w:r>
          </w:p>
        </w:tc>
        <w:tc>
          <w:tcPr>
            <w:tcW w:w="420" w:type="dxa"/>
            <w:tcBorders>
              <w:top w:val="nil"/>
              <w:left w:val="nil"/>
              <w:bottom w:val="nil"/>
              <w:right w:val="nil"/>
            </w:tcBorders>
            <w:shd w:val="clear"/>
            <w:tcMar>
              <w:left w:w="105" w:type="dxa"/>
              <w:right w:w="105" w:type="dxa"/>
            </w:tcMar>
            <w:vAlign w:val="center"/>
          </w:tcPr>
          <w:p w14:paraId="4F96116F">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4DA52E1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69BADBE3">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作品专栏</w:t>
            </w:r>
          </w:p>
        </w:tc>
        <w:tc>
          <w:tcPr>
            <w:tcW w:w="1995" w:type="dxa"/>
            <w:tcBorders>
              <w:top w:val="nil"/>
              <w:left w:val="nil"/>
              <w:bottom w:val="nil"/>
              <w:right w:val="nil"/>
            </w:tcBorders>
            <w:shd w:val="clear"/>
            <w:tcMar>
              <w:left w:w="105" w:type="dxa"/>
              <w:right w:w="105" w:type="dxa"/>
            </w:tcMar>
            <w:vAlign w:val="center"/>
          </w:tcPr>
          <w:p w14:paraId="776525F5">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设计有个性的作品专栏，及时沟通，修改专栏设计的手绘稿；同时，积极推广自己的作品专栏。</w:t>
            </w:r>
          </w:p>
        </w:tc>
        <w:tc>
          <w:tcPr>
            <w:tcW w:w="330" w:type="dxa"/>
            <w:tcBorders>
              <w:top w:val="nil"/>
              <w:left w:val="nil"/>
              <w:bottom w:val="nil"/>
              <w:right w:val="nil"/>
            </w:tcBorders>
            <w:shd w:val="clear"/>
            <w:tcMar>
              <w:left w:w="105" w:type="dxa"/>
              <w:right w:w="105" w:type="dxa"/>
            </w:tcMar>
            <w:vAlign w:val="center"/>
          </w:tcPr>
          <w:p w14:paraId="2DDDEAD4">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03C5CCD1">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 </w:t>
            </w:r>
          </w:p>
          <w:p w14:paraId="1CE04152">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w:t>
            </w:r>
          </w:p>
        </w:tc>
        <w:tc>
          <w:tcPr>
            <w:tcW w:w="3780" w:type="dxa"/>
            <w:tcBorders>
              <w:top w:val="nil"/>
              <w:left w:val="nil"/>
              <w:bottom w:val="nil"/>
              <w:right w:val="nil"/>
            </w:tcBorders>
            <w:shd w:val="clear"/>
            <w:tcMar>
              <w:left w:w="105" w:type="dxa"/>
              <w:right w:w="105" w:type="dxa"/>
            </w:tcMar>
            <w:vAlign w:val="center"/>
          </w:tcPr>
          <w:p w14:paraId="3261053C">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1.设计的作品专栏手绘稿没有个性，表现力差，得1颗星；</w:t>
            </w:r>
          </w:p>
          <w:p w14:paraId="61F1D321">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2.设计的作品专栏手绘稿较有个性，表现力较好，得2-3颗星；</w:t>
            </w:r>
          </w:p>
          <w:p w14:paraId="15AA1EA9">
            <w:pPr>
              <w:pStyle w:val="2"/>
              <w:keepNext w:val="0"/>
              <w:keepLines w:val="0"/>
              <w:widowControl/>
              <w:suppressLineNumbers w:val="0"/>
              <w:wordWrap w:val="0"/>
              <w:spacing w:line="555" w:lineRule="atLeast"/>
            </w:pPr>
            <w:r>
              <w:rPr>
                <w:rFonts w:hint="eastAsia" w:ascii="宋体" w:hAnsi="宋体" w:eastAsia="宋体" w:cs="宋体"/>
                <w:color w:val="000000"/>
                <w:spacing w:val="0"/>
                <w:bdr w:val="none" w:color="auto" w:sz="0" w:space="0"/>
              </w:rPr>
              <w:t>3.设计的作品专栏手绘稿个性鲜明，表现力好，得4-5颗星；</w:t>
            </w:r>
          </w:p>
        </w:tc>
      </w:tr>
    </w:tbl>
    <w:p w14:paraId="12356D26">
      <w:pPr>
        <w:keepNext w:val="0"/>
        <w:keepLines w:val="0"/>
        <w:widowControl/>
        <w:suppressLineNumbers w:val="0"/>
        <w:jc w:val="left"/>
      </w:pPr>
    </w:p>
    <w:p w14:paraId="0247C5CD">
      <w:pPr>
        <w:pStyle w:val="2"/>
        <w:keepNext w:val="0"/>
        <w:keepLines w:val="0"/>
        <w:widowControl/>
        <w:suppressLineNumbers w:val="0"/>
      </w:pPr>
      <w:r>
        <w:rPr>
          <w:rStyle w:val="5"/>
          <w:spacing w:val="0"/>
          <w:sz w:val="27"/>
          <w:szCs w:val="27"/>
        </w:rPr>
        <w:t>五、单元整体评价</w:t>
      </w:r>
    </w:p>
    <w:p w14:paraId="5257F6AE">
      <w:pPr>
        <w:keepNext w:val="0"/>
        <w:keepLines w:val="0"/>
        <w:widowControl/>
        <w:suppressLineNumbers w:val="0"/>
        <w:jc w:val="left"/>
      </w:pPr>
    </w:p>
    <w:p w14:paraId="0039545F">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一、单元设计反思</w:t>
      </w:r>
    </w:p>
    <w:p w14:paraId="67A30D83">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统编初中语文七年级上册第一单元所选的课文包括三篇现当代散文和四首古诗词。作为初中学段的起始单元，旨在通过掌握朗读的要领，学习重音和停连，通过朗读深入体会诗文的思想感情；通过对诗文描写景物的语言的揣摩和品析，初步体会文学语言的表达手法，提高对文字的鉴赏能力，并尝试写一篇融情于景的记叙文。</w:t>
      </w:r>
    </w:p>
    <w:p w14:paraId="1B9B4600">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品景物之美·感四季芳华”单元整体设计的核心任务是完成电子班刊《集物》推出的“我的四季”的主题作品专栏。四个课段之间由浅入深，层层推进，前后勾连，使学生从感知到鉴赏，从鉴赏到表达，不断增加学生的语言积累，培养学生对自然和语言文字的感受力。第一课段的核心任务是听本单元三篇写景散文和四首古代诗文的朗读音频，感受重音和停连的妙处，并尝试用抑扬顿挫的方式读出四季之美。教师在引导学生读好重音、停连、语调、语速的同时，还要引导学生发挥想象，融入情感，读出情感的饱满。这是学生深入文本的一个重要前提和支架，为第二课段的文本语言品析做好铺垫。第二课段在学生有感情朗读课文的基础上，细细揣摩和品味语言形式，体会作者个性化的语言表达中所蕴含的情感与思考。这个过程是教师引导学生深入文本的重要契机，教师不仅要引导学生从用词、修辞、句式、表达手法等角度进行批注、赏析，更要引导学生及时总结写景散文对景物的处理方法。例如，可以提炼出“纵横交错法”，纵向对景物的外形、颜色、气味以及内在品质的升华；横向则对景物之间出现的前后顺序以及所选修辞手法的变换，这个环节需要有意识地培养学生的整合能力与分析能力。于此同时，引导学生依循推荐语的写作学习元素，创作200字的“四季旅行推荐语”，学以致用，实现阅读到写作的融合、提升。第三课段是以第二课段的“四季旅行推荐语”为蓝本，进行修改、升格后，写出一篇600字左右的记叙文。此课段学生要自制评价量表，在评价与被评价的交互关系中不断自我反思，自我完善，深化语言表达能力。同时，本课段所写的作文也为第四课段的朗诵比赛提供重要的蓝本。第四课段在第三课段的学习成果基础上，进行学科的融合与拓展。一方面，以学生第三课段所写的作文作为蓝本举行朗诵比赛，不仅巩固第一课段的学习成果，而且也对第二课段和第三课段进行整体性的总结与提升；另一方面，学科融合，助力学生全面发展。课段中的作品专栏设计是需要美术、信息等学科进行整合创作的，有利于学生联系实际，学以致用，开拓视野，与时俱进，呼应生活。</w:t>
      </w:r>
    </w:p>
    <w:p w14:paraId="42741F3F">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二、测试反馈</w:t>
      </w:r>
    </w:p>
    <w:p w14:paraId="6CF567C5">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（一）必做题</w:t>
      </w:r>
    </w:p>
    <w:p w14:paraId="354B20A9">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从本单元的诗文中任选一篇，自选配乐，录制朗读音频。朗读时，注意重音、停连的处理，并将自己的朗读音频发布在“班级圈”里。</w:t>
      </w:r>
    </w:p>
    <w:p w14:paraId="4F8146A9">
      <w:pPr>
        <w:pStyle w:val="2"/>
        <w:keepNext w:val="0"/>
        <w:keepLines w:val="0"/>
        <w:widowControl/>
        <w:suppressLineNumbers w:val="0"/>
        <w:spacing w:after="30" w:afterAutospacing="0"/>
        <w:ind w:left="0" w:firstLine="420"/>
      </w:pPr>
      <w:r>
        <w:rPr>
          <w:rStyle w:val="5"/>
          <w:rFonts w:hint="default" w:ascii="PingFangTC-light" w:hAnsi="PingFangTC-light" w:eastAsia="PingFangTC-light" w:cs="PingFangTC-light"/>
          <w:color w:val="1A7B84"/>
          <w:spacing w:val="0"/>
          <w:sz w:val="24"/>
          <w:szCs w:val="24"/>
        </w:rPr>
        <w:t>（二）选做题</w:t>
      </w:r>
    </w:p>
    <w:p w14:paraId="10C4FCBC">
      <w:pPr>
        <w:pStyle w:val="2"/>
        <w:keepNext w:val="0"/>
        <w:keepLines w:val="0"/>
        <w:widowControl/>
        <w:suppressLineNumbers w:val="0"/>
        <w:spacing w:after="30" w:afterAutospacing="0"/>
        <w:ind w:left="0" w:firstLine="420"/>
      </w:pPr>
      <w:r>
        <w:rPr>
          <w:rFonts w:hint="default" w:ascii="PingFangTC-light" w:hAnsi="PingFangTC-light" w:eastAsia="PingFangTC-light" w:cs="PingFangTC-light"/>
          <w:color w:val="1A7B84"/>
          <w:spacing w:val="0"/>
          <w:sz w:val="24"/>
          <w:szCs w:val="24"/>
        </w:rPr>
        <w:t>从《观沧海》、《闻王昌龄左迁龙标遥有此寄》、《次北固山下》、《天净沙·秋思》等诗歌中任选其一，将其改写成300字的微散文。改写时，注意发挥想象，灵活运用拟人、比喻，对所写季节的景物进行细致描绘，融情于景，传情写意。</w:t>
      </w:r>
    </w:p>
    <w:p w14:paraId="344C16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NGE4YmZjNGRmNzU5YzZjYTY4YWRlYzA0MjM1ZjcifQ=="/>
  </w:docVars>
  <w:rsids>
    <w:rsidRoot w:val="79B6495D"/>
    <w:rsid w:val="79B6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2024-09-08T02:38:00Z</dcterms:created>
  <dc:creator>竹林闲人</dc:creator>
  <cp:lastModifiedBy>竹林闲人</cp:lastModifiedBy>
  <dcterms:modified xsi:type="dcterms:W3CDTF">2024-09-08T02:42:28Z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1FD1150C9800446496614F777558102A_11</vt:lpwstr>
  </property>
</Properties>
</file>